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48644" w14:textId="6A37B2E2" w:rsidR="005E31D6" w:rsidRPr="004E72F5" w:rsidRDefault="005E31D6" w:rsidP="005E31D6">
      <w:pPr>
        <w:tabs>
          <w:tab w:val="left" w:pos="959"/>
        </w:tabs>
        <w:spacing w:before="23" w:after="23"/>
        <w:ind w:left="-413"/>
        <w:rPr>
          <w:rFonts w:ascii="Arial" w:hAnsi="Arial" w:cs="Arial"/>
          <w:b/>
          <w:color w:val="1F4E79" w:themeColor="accent1" w:themeShade="80"/>
          <w:sz w:val="24"/>
          <w:szCs w:val="24"/>
        </w:rPr>
        <w:sectPr w:rsidR="005E31D6" w:rsidRPr="004E72F5" w:rsidSect="005E31D6">
          <w:headerReference w:type="default" r:id="rId11"/>
          <w:footerReference w:type="default" r:id="rId12"/>
          <w:type w:val="continuous"/>
          <w:pgSz w:w="11906" w:h="16838"/>
          <w:pgMar w:top="993" w:right="1440" w:bottom="1440" w:left="993" w:header="426" w:footer="708" w:gutter="0"/>
          <w:cols w:space="708"/>
          <w:docGrid w:linePitch="360"/>
        </w:sectPr>
      </w:pPr>
    </w:p>
    <w:tbl>
      <w:tblPr>
        <w:tblStyle w:val="TableGrid"/>
        <w:tblpPr w:leftFromText="180" w:rightFromText="180" w:vertAnchor="page" w:horzAnchor="margin" w:tblpY="3531"/>
        <w:tblW w:w="10201" w:type="dxa"/>
        <w:tblLook w:val="04A0" w:firstRow="1" w:lastRow="0" w:firstColumn="1" w:lastColumn="0" w:noHBand="0" w:noVBand="1"/>
      </w:tblPr>
      <w:tblGrid>
        <w:gridCol w:w="2072"/>
        <w:gridCol w:w="4157"/>
        <w:gridCol w:w="1704"/>
        <w:gridCol w:w="2268"/>
      </w:tblGrid>
      <w:tr w:rsidR="005E31D6" w:rsidRPr="002261AC" w14:paraId="4CCB0577" w14:textId="77777777" w:rsidTr="702AC15E">
        <w:tc>
          <w:tcPr>
            <w:tcW w:w="10201" w:type="dxa"/>
            <w:gridSpan w:val="4"/>
            <w:tcBorders>
              <w:top w:val="single" w:sz="4" w:space="0" w:color="auto"/>
            </w:tcBorders>
            <w:shd w:val="clear" w:color="auto" w:fill="4472C4" w:themeFill="accent5"/>
          </w:tcPr>
          <w:p w14:paraId="6EFF9CD1" w14:textId="77777777" w:rsidR="005E31D6" w:rsidRPr="002261AC" w:rsidRDefault="005E31D6" w:rsidP="005E31D6">
            <w:pPr>
              <w:jc w:val="center"/>
              <w:rPr>
                <w:rFonts w:ascii="Arial" w:hAnsi="Arial" w:cs="Arial"/>
                <w:b/>
                <w:color w:val="FFFFFF" w:themeColor="background1"/>
                <w:sz w:val="24"/>
                <w:szCs w:val="24"/>
              </w:rPr>
            </w:pPr>
            <w:r w:rsidRPr="002261AC">
              <w:rPr>
                <w:rFonts w:ascii="Arial" w:hAnsi="Arial" w:cs="Arial"/>
                <w:b/>
                <w:color w:val="FFFFFF" w:themeColor="background1"/>
                <w:sz w:val="24"/>
                <w:szCs w:val="24"/>
              </w:rPr>
              <w:t>Role Profile Part 1</w:t>
            </w:r>
          </w:p>
          <w:p w14:paraId="5F2FEE04" w14:textId="77777777" w:rsidR="005E31D6" w:rsidRPr="002261AC" w:rsidRDefault="005E31D6" w:rsidP="005E31D6">
            <w:pPr>
              <w:rPr>
                <w:rFonts w:ascii="Arial" w:hAnsi="Arial" w:cs="Arial"/>
                <w:sz w:val="24"/>
                <w:szCs w:val="24"/>
              </w:rPr>
            </w:pPr>
          </w:p>
        </w:tc>
      </w:tr>
      <w:tr w:rsidR="005E31D6" w:rsidRPr="002261AC" w14:paraId="6AB54842" w14:textId="77777777" w:rsidTr="702AC15E">
        <w:tc>
          <w:tcPr>
            <w:tcW w:w="2072" w:type="dxa"/>
            <w:tcBorders>
              <w:top w:val="single" w:sz="4" w:space="0" w:color="auto"/>
            </w:tcBorders>
            <w:shd w:val="clear" w:color="auto" w:fill="4472C4" w:themeFill="accent5"/>
          </w:tcPr>
          <w:p w14:paraId="239D834B" w14:textId="77777777" w:rsidR="005E31D6" w:rsidRPr="002261AC" w:rsidRDefault="005E31D6" w:rsidP="005E31D6">
            <w:pPr>
              <w:rPr>
                <w:rFonts w:ascii="Arial" w:hAnsi="Arial" w:cs="Arial"/>
                <w:b/>
                <w:color w:val="FFFFFF" w:themeColor="background1"/>
                <w:sz w:val="24"/>
                <w:szCs w:val="24"/>
              </w:rPr>
            </w:pPr>
            <w:r w:rsidRPr="002261AC">
              <w:rPr>
                <w:rFonts w:ascii="Arial" w:hAnsi="Arial" w:cs="Arial"/>
                <w:b/>
                <w:color w:val="FFFFFF" w:themeColor="background1"/>
                <w:sz w:val="24"/>
                <w:szCs w:val="24"/>
              </w:rPr>
              <w:t xml:space="preserve">Role title </w:t>
            </w:r>
          </w:p>
        </w:tc>
        <w:tc>
          <w:tcPr>
            <w:tcW w:w="4157" w:type="dxa"/>
            <w:tcBorders>
              <w:top w:val="single" w:sz="4" w:space="0" w:color="auto"/>
            </w:tcBorders>
          </w:tcPr>
          <w:p w14:paraId="6CC29EA6" w14:textId="77777777" w:rsidR="005E31D6" w:rsidRPr="002261AC" w:rsidRDefault="00C72D06" w:rsidP="005E31D6">
            <w:pPr>
              <w:rPr>
                <w:rFonts w:ascii="Arial" w:hAnsi="Arial" w:cs="Arial"/>
                <w:sz w:val="24"/>
                <w:szCs w:val="24"/>
              </w:rPr>
            </w:pPr>
            <w:r>
              <w:rPr>
                <w:rFonts w:ascii="Arial" w:hAnsi="Arial" w:cs="Arial"/>
                <w:sz w:val="24"/>
                <w:szCs w:val="24"/>
              </w:rPr>
              <w:t xml:space="preserve">Head of </w:t>
            </w:r>
            <w:r w:rsidR="00297548">
              <w:rPr>
                <w:rFonts w:ascii="Arial" w:hAnsi="Arial" w:cs="Arial"/>
                <w:sz w:val="24"/>
                <w:szCs w:val="24"/>
              </w:rPr>
              <w:t xml:space="preserve">Recruitment, </w:t>
            </w:r>
            <w:r>
              <w:rPr>
                <w:rFonts w:ascii="Arial" w:hAnsi="Arial" w:cs="Arial"/>
                <w:sz w:val="24"/>
                <w:szCs w:val="24"/>
              </w:rPr>
              <w:t>Resourcing and Retention</w:t>
            </w:r>
          </w:p>
        </w:tc>
        <w:tc>
          <w:tcPr>
            <w:tcW w:w="1704" w:type="dxa"/>
            <w:tcBorders>
              <w:top w:val="single" w:sz="4" w:space="0" w:color="auto"/>
            </w:tcBorders>
            <w:shd w:val="clear" w:color="auto" w:fill="4472C4" w:themeFill="accent5"/>
          </w:tcPr>
          <w:p w14:paraId="014D2E4F" w14:textId="77777777" w:rsidR="005E31D6" w:rsidRPr="002261AC" w:rsidRDefault="005E31D6" w:rsidP="005E31D6">
            <w:pPr>
              <w:rPr>
                <w:rFonts w:ascii="Arial" w:hAnsi="Arial" w:cs="Arial"/>
                <w:b/>
                <w:sz w:val="24"/>
                <w:szCs w:val="24"/>
              </w:rPr>
            </w:pPr>
            <w:r w:rsidRPr="002261AC">
              <w:rPr>
                <w:rFonts w:ascii="Arial" w:hAnsi="Arial" w:cs="Arial"/>
                <w:b/>
                <w:color w:val="FFFFFF" w:themeColor="background1"/>
                <w:sz w:val="24"/>
                <w:szCs w:val="24"/>
              </w:rPr>
              <w:t>Grade/Rank</w:t>
            </w:r>
          </w:p>
        </w:tc>
        <w:tc>
          <w:tcPr>
            <w:tcW w:w="2268" w:type="dxa"/>
            <w:tcBorders>
              <w:top w:val="single" w:sz="4" w:space="0" w:color="auto"/>
            </w:tcBorders>
          </w:tcPr>
          <w:p w14:paraId="08F644AD" w14:textId="61456E1B" w:rsidR="005E31D6" w:rsidRPr="002261AC" w:rsidRDefault="00FA3CEC" w:rsidP="005E31D6">
            <w:pPr>
              <w:rPr>
                <w:rFonts w:ascii="Arial" w:hAnsi="Arial" w:cs="Arial"/>
                <w:sz w:val="24"/>
                <w:szCs w:val="24"/>
              </w:rPr>
            </w:pPr>
            <w:r>
              <w:rPr>
                <w:rFonts w:ascii="Arial" w:hAnsi="Arial" w:cs="Arial"/>
                <w:sz w:val="24"/>
                <w:szCs w:val="24"/>
              </w:rPr>
              <w:t>HMG D</w:t>
            </w:r>
          </w:p>
        </w:tc>
      </w:tr>
      <w:tr w:rsidR="005E31D6" w:rsidRPr="002261AC" w14:paraId="63BF6561" w14:textId="77777777" w:rsidTr="702AC15E">
        <w:tc>
          <w:tcPr>
            <w:tcW w:w="2072" w:type="dxa"/>
            <w:shd w:val="clear" w:color="auto" w:fill="4472C4" w:themeFill="accent5"/>
          </w:tcPr>
          <w:p w14:paraId="47A20626" w14:textId="77777777" w:rsidR="005E31D6" w:rsidRPr="002261AC" w:rsidRDefault="005E31D6" w:rsidP="005E31D6">
            <w:pPr>
              <w:rPr>
                <w:rFonts w:ascii="Arial" w:hAnsi="Arial" w:cs="Arial"/>
                <w:b/>
                <w:color w:val="FFFFFF" w:themeColor="background1"/>
                <w:sz w:val="24"/>
                <w:szCs w:val="24"/>
              </w:rPr>
            </w:pPr>
            <w:r w:rsidRPr="002261AC">
              <w:rPr>
                <w:rFonts w:ascii="Arial" w:hAnsi="Arial" w:cs="Arial"/>
                <w:b/>
                <w:color w:val="FFFFFF" w:themeColor="background1"/>
                <w:sz w:val="24"/>
                <w:szCs w:val="24"/>
              </w:rPr>
              <w:t>Dept/Area</w:t>
            </w:r>
          </w:p>
        </w:tc>
        <w:tc>
          <w:tcPr>
            <w:tcW w:w="4157" w:type="dxa"/>
            <w:tcBorders>
              <w:bottom w:val="single" w:sz="4" w:space="0" w:color="auto"/>
            </w:tcBorders>
          </w:tcPr>
          <w:p w14:paraId="2DD2ACD5" w14:textId="77777777" w:rsidR="005E31D6" w:rsidRPr="002261AC" w:rsidRDefault="00C72D06" w:rsidP="00C72D06">
            <w:pPr>
              <w:rPr>
                <w:rFonts w:ascii="Arial" w:hAnsi="Arial" w:cs="Arial"/>
                <w:color w:val="FFFFFF" w:themeColor="background1"/>
                <w:sz w:val="24"/>
                <w:szCs w:val="24"/>
              </w:rPr>
            </w:pPr>
            <w:r>
              <w:rPr>
                <w:rFonts w:ascii="Arial" w:hAnsi="Arial" w:cs="Arial"/>
                <w:sz w:val="24"/>
                <w:szCs w:val="24"/>
              </w:rPr>
              <w:t>People and Development Services</w:t>
            </w:r>
            <w:r>
              <w:rPr>
                <w:rFonts w:ascii="Arial" w:hAnsi="Arial" w:cs="Arial"/>
                <w:color w:val="FFFFFF" w:themeColor="background1"/>
                <w:sz w:val="24"/>
                <w:szCs w:val="24"/>
              </w:rPr>
              <w:t xml:space="preserve"> DP</w:t>
            </w:r>
          </w:p>
        </w:tc>
        <w:tc>
          <w:tcPr>
            <w:tcW w:w="1704" w:type="dxa"/>
            <w:tcBorders>
              <w:bottom w:val="nil"/>
            </w:tcBorders>
            <w:shd w:val="clear" w:color="auto" w:fill="4472C4" w:themeFill="accent5"/>
          </w:tcPr>
          <w:p w14:paraId="063D36BB" w14:textId="77777777" w:rsidR="005E31D6" w:rsidRPr="002261AC" w:rsidRDefault="005E31D6" w:rsidP="005E31D6">
            <w:pPr>
              <w:rPr>
                <w:rFonts w:ascii="Arial" w:hAnsi="Arial" w:cs="Arial"/>
                <w:b/>
                <w:color w:val="FFFFFF" w:themeColor="background1"/>
                <w:sz w:val="24"/>
                <w:szCs w:val="24"/>
              </w:rPr>
            </w:pPr>
            <w:r w:rsidRPr="002261AC">
              <w:rPr>
                <w:rFonts w:ascii="Arial" w:hAnsi="Arial" w:cs="Arial"/>
                <w:b/>
                <w:color w:val="FFFFFF" w:themeColor="background1"/>
                <w:sz w:val="24"/>
                <w:szCs w:val="24"/>
              </w:rPr>
              <w:t>Vetting Level</w:t>
            </w:r>
          </w:p>
          <w:p w14:paraId="7569651E" w14:textId="77777777" w:rsidR="005E31D6" w:rsidRPr="002261AC" w:rsidRDefault="005E31D6" w:rsidP="005E31D6">
            <w:pPr>
              <w:rPr>
                <w:rFonts w:ascii="Arial" w:hAnsi="Arial" w:cs="Arial"/>
                <w:b/>
                <w:color w:val="FFFFFF" w:themeColor="background1"/>
                <w:sz w:val="24"/>
                <w:szCs w:val="24"/>
              </w:rPr>
            </w:pPr>
          </w:p>
        </w:tc>
        <w:tc>
          <w:tcPr>
            <w:tcW w:w="2268" w:type="dxa"/>
            <w:tcBorders>
              <w:bottom w:val="nil"/>
            </w:tcBorders>
          </w:tcPr>
          <w:p w14:paraId="67593126" w14:textId="77777777" w:rsidR="005E31D6" w:rsidRPr="002261AC" w:rsidRDefault="00C72D06" w:rsidP="005E31D6">
            <w:pPr>
              <w:rPr>
                <w:rFonts w:ascii="Arial" w:hAnsi="Arial" w:cs="Arial"/>
                <w:sz w:val="24"/>
                <w:szCs w:val="24"/>
              </w:rPr>
            </w:pPr>
            <w:r>
              <w:rPr>
                <w:rFonts w:ascii="Arial" w:hAnsi="Arial" w:cs="Arial"/>
                <w:sz w:val="24"/>
                <w:szCs w:val="24"/>
              </w:rPr>
              <w:t>Management Vetting</w:t>
            </w:r>
          </w:p>
        </w:tc>
      </w:tr>
      <w:tr w:rsidR="005E31D6" w:rsidRPr="002261AC" w14:paraId="73A8B6DB" w14:textId="77777777" w:rsidTr="702AC15E">
        <w:tc>
          <w:tcPr>
            <w:tcW w:w="2072" w:type="dxa"/>
            <w:shd w:val="clear" w:color="auto" w:fill="4472C4" w:themeFill="accent5"/>
          </w:tcPr>
          <w:p w14:paraId="40A12DA1" w14:textId="77777777" w:rsidR="005E31D6" w:rsidRPr="002261AC" w:rsidRDefault="005E31D6" w:rsidP="005E31D6">
            <w:pPr>
              <w:rPr>
                <w:rFonts w:ascii="Arial" w:hAnsi="Arial" w:cs="Arial"/>
                <w:b/>
                <w:color w:val="FFFFFF" w:themeColor="background1"/>
                <w:sz w:val="24"/>
                <w:szCs w:val="24"/>
              </w:rPr>
            </w:pPr>
            <w:r w:rsidRPr="002261AC">
              <w:rPr>
                <w:rFonts w:ascii="Arial" w:hAnsi="Arial" w:cs="Arial"/>
                <w:b/>
                <w:color w:val="FFFFFF" w:themeColor="background1"/>
                <w:sz w:val="24"/>
                <w:szCs w:val="24"/>
              </w:rPr>
              <w:t>Responsible to</w:t>
            </w:r>
          </w:p>
        </w:tc>
        <w:tc>
          <w:tcPr>
            <w:tcW w:w="4157" w:type="dxa"/>
            <w:tcBorders>
              <w:bottom w:val="single" w:sz="4" w:space="0" w:color="auto"/>
            </w:tcBorders>
          </w:tcPr>
          <w:p w14:paraId="026048D7" w14:textId="77777777" w:rsidR="005E31D6" w:rsidRPr="002261AC" w:rsidRDefault="00C72D06" w:rsidP="00C72D06">
            <w:pPr>
              <w:rPr>
                <w:rFonts w:ascii="Arial" w:hAnsi="Arial" w:cs="Arial"/>
                <w:sz w:val="24"/>
                <w:szCs w:val="24"/>
              </w:rPr>
            </w:pPr>
            <w:r>
              <w:rPr>
                <w:rFonts w:ascii="Arial" w:hAnsi="Arial" w:cs="Arial"/>
                <w:sz w:val="24"/>
                <w:szCs w:val="24"/>
              </w:rPr>
              <w:t>ACO – Director of People and Development</w:t>
            </w:r>
          </w:p>
        </w:tc>
        <w:tc>
          <w:tcPr>
            <w:tcW w:w="1704" w:type="dxa"/>
            <w:tcBorders>
              <w:bottom w:val="nil"/>
            </w:tcBorders>
            <w:shd w:val="clear" w:color="auto" w:fill="4472C4" w:themeFill="accent5"/>
          </w:tcPr>
          <w:p w14:paraId="42D7214B" w14:textId="77777777" w:rsidR="005E31D6" w:rsidRPr="002261AC" w:rsidRDefault="005E31D6" w:rsidP="005E31D6">
            <w:pPr>
              <w:rPr>
                <w:rFonts w:ascii="Arial" w:hAnsi="Arial" w:cs="Arial"/>
                <w:b/>
                <w:color w:val="FFFFFF" w:themeColor="background1"/>
                <w:sz w:val="24"/>
                <w:szCs w:val="24"/>
              </w:rPr>
            </w:pPr>
            <w:r w:rsidRPr="002261AC">
              <w:rPr>
                <w:rFonts w:ascii="Arial" w:hAnsi="Arial" w:cs="Arial"/>
                <w:b/>
                <w:color w:val="FFFFFF" w:themeColor="background1"/>
                <w:sz w:val="24"/>
                <w:szCs w:val="24"/>
              </w:rPr>
              <w:t>Staff line managed</w:t>
            </w:r>
          </w:p>
        </w:tc>
        <w:tc>
          <w:tcPr>
            <w:tcW w:w="2268" w:type="dxa"/>
            <w:tcBorders>
              <w:bottom w:val="nil"/>
            </w:tcBorders>
          </w:tcPr>
          <w:p w14:paraId="52251523" w14:textId="77777777" w:rsidR="005E31D6" w:rsidRPr="002261AC" w:rsidRDefault="005E31D6" w:rsidP="005E31D6">
            <w:pPr>
              <w:rPr>
                <w:rFonts w:ascii="Arial" w:hAnsi="Arial" w:cs="Arial"/>
                <w:sz w:val="24"/>
                <w:szCs w:val="24"/>
              </w:rPr>
            </w:pPr>
          </w:p>
        </w:tc>
      </w:tr>
      <w:tr w:rsidR="005E31D6" w:rsidRPr="002261AC" w14:paraId="5D94FCFB" w14:textId="77777777" w:rsidTr="702AC15E">
        <w:tc>
          <w:tcPr>
            <w:tcW w:w="2072" w:type="dxa"/>
            <w:shd w:val="clear" w:color="auto" w:fill="4472C4" w:themeFill="accent5"/>
          </w:tcPr>
          <w:p w14:paraId="2A7BD2EA" w14:textId="77777777" w:rsidR="005E31D6" w:rsidRPr="002261AC" w:rsidRDefault="005E31D6" w:rsidP="005E31D6">
            <w:pPr>
              <w:rPr>
                <w:rFonts w:ascii="Arial" w:hAnsi="Arial" w:cs="Arial"/>
                <w:b/>
                <w:color w:val="FFFFFF" w:themeColor="background1"/>
                <w:sz w:val="24"/>
                <w:szCs w:val="24"/>
              </w:rPr>
            </w:pPr>
            <w:r w:rsidRPr="002261AC">
              <w:rPr>
                <w:rFonts w:ascii="Arial" w:hAnsi="Arial" w:cs="Arial"/>
                <w:b/>
                <w:color w:val="FFFFFF" w:themeColor="background1"/>
                <w:sz w:val="24"/>
                <w:szCs w:val="24"/>
              </w:rPr>
              <w:t>Reviewed by (Line Manager)</w:t>
            </w:r>
          </w:p>
        </w:tc>
        <w:tc>
          <w:tcPr>
            <w:tcW w:w="4157" w:type="dxa"/>
          </w:tcPr>
          <w:p w14:paraId="6B572F73" w14:textId="77777777" w:rsidR="005E31D6" w:rsidRPr="002261AC" w:rsidRDefault="00C72D06" w:rsidP="005E31D6">
            <w:pPr>
              <w:rPr>
                <w:rFonts w:ascii="Arial" w:hAnsi="Arial" w:cs="Arial"/>
                <w:sz w:val="24"/>
                <w:szCs w:val="24"/>
              </w:rPr>
            </w:pPr>
            <w:r>
              <w:rPr>
                <w:rFonts w:ascii="Arial" w:hAnsi="Arial" w:cs="Arial"/>
                <w:sz w:val="24"/>
                <w:szCs w:val="24"/>
              </w:rPr>
              <w:t>ACO- Director of People and Development</w:t>
            </w:r>
          </w:p>
        </w:tc>
        <w:tc>
          <w:tcPr>
            <w:tcW w:w="1704" w:type="dxa"/>
            <w:tcBorders>
              <w:top w:val="single" w:sz="4" w:space="0" w:color="auto"/>
            </w:tcBorders>
            <w:shd w:val="clear" w:color="auto" w:fill="4472C4" w:themeFill="accent5"/>
          </w:tcPr>
          <w:p w14:paraId="0AC443D2" w14:textId="77777777" w:rsidR="005E31D6" w:rsidRPr="002261AC" w:rsidRDefault="005E31D6" w:rsidP="005E31D6">
            <w:pPr>
              <w:rPr>
                <w:rFonts w:ascii="Arial" w:hAnsi="Arial" w:cs="Arial"/>
                <w:b/>
                <w:sz w:val="24"/>
                <w:szCs w:val="24"/>
              </w:rPr>
            </w:pPr>
            <w:r w:rsidRPr="002261AC">
              <w:rPr>
                <w:rFonts w:ascii="Arial" w:hAnsi="Arial" w:cs="Arial"/>
                <w:b/>
                <w:color w:val="FFFFFF" w:themeColor="background1"/>
                <w:sz w:val="24"/>
                <w:szCs w:val="24"/>
              </w:rPr>
              <w:t>D</w:t>
            </w:r>
            <w:r w:rsidRPr="002261AC">
              <w:rPr>
                <w:rFonts w:ascii="Arial" w:hAnsi="Arial" w:cs="Arial"/>
                <w:b/>
                <w:color w:val="FFFFFF" w:themeColor="background1"/>
                <w:sz w:val="24"/>
                <w:szCs w:val="24"/>
                <w:shd w:val="clear" w:color="auto" w:fill="4472C4" w:themeFill="accent5"/>
              </w:rPr>
              <w:t>ate</w:t>
            </w:r>
          </w:p>
        </w:tc>
        <w:tc>
          <w:tcPr>
            <w:tcW w:w="2268" w:type="dxa"/>
            <w:tcBorders>
              <w:top w:val="single" w:sz="4" w:space="0" w:color="auto"/>
            </w:tcBorders>
          </w:tcPr>
          <w:p w14:paraId="266A7847" w14:textId="77777777" w:rsidR="005E31D6" w:rsidRPr="002261AC" w:rsidRDefault="00C72D06" w:rsidP="005E31D6">
            <w:pPr>
              <w:rPr>
                <w:rFonts w:ascii="Arial" w:hAnsi="Arial" w:cs="Arial"/>
                <w:sz w:val="24"/>
                <w:szCs w:val="24"/>
              </w:rPr>
            </w:pPr>
            <w:r>
              <w:rPr>
                <w:rFonts w:ascii="Arial" w:hAnsi="Arial" w:cs="Arial"/>
                <w:sz w:val="24"/>
                <w:szCs w:val="24"/>
              </w:rPr>
              <w:t>18/11/24</w:t>
            </w:r>
          </w:p>
        </w:tc>
      </w:tr>
      <w:tr w:rsidR="005E31D6" w:rsidRPr="002261AC" w14:paraId="07BADF34" w14:textId="77777777" w:rsidTr="702AC15E">
        <w:tc>
          <w:tcPr>
            <w:tcW w:w="2072" w:type="dxa"/>
            <w:shd w:val="clear" w:color="auto" w:fill="4472C4" w:themeFill="accent5"/>
          </w:tcPr>
          <w:p w14:paraId="37BA0413" w14:textId="77777777" w:rsidR="005E31D6" w:rsidRPr="002261AC" w:rsidRDefault="005E31D6" w:rsidP="005E31D6">
            <w:pPr>
              <w:rPr>
                <w:rFonts w:ascii="Arial" w:hAnsi="Arial" w:cs="Arial"/>
                <w:b/>
                <w:color w:val="FFFFFF" w:themeColor="background1"/>
                <w:sz w:val="24"/>
                <w:szCs w:val="24"/>
              </w:rPr>
            </w:pPr>
            <w:r w:rsidRPr="002261AC">
              <w:rPr>
                <w:rFonts w:ascii="Arial" w:hAnsi="Arial" w:cs="Arial"/>
                <w:b/>
                <w:color w:val="FFFFFF" w:themeColor="background1"/>
                <w:sz w:val="24"/>
                <w:szCs w:val="24"/>
              </w:rPr>
              <w:t>Purpose of Job</w:t>
            </w:r>
          </w:p>
        </w:tc>
        <w:tc>
          <w:tcPr>
            <w:tcW w:w="8129" w:type="dxa"/>
            <w:gridSpan w:val="3"/>
          </w:tcPr>
          <w:p w14:paraId="763B0D0A" w14:textId="77777777" w:rsidR="00C72D06" w:rsidRDefault="00C72D06" w:rsidP="00C72D06">
            <w:pPr>
              <w:spacing w:after="200" w:line="276" w:lineRule="auto"/>
              <w:rPr>
                <w:rFonts w:ascii="Tahoma" w:hAnsi="Tahoma" w:cs="Tahoma"/>
                <w:spacing w:val="-2"/>
                <w:kern w:val="24"/>
              </w:rPr>
            </w:pPr>
          </w:p>
          <w:p w14:paraId="5270250E" w14:textId="77777777" w:rsidR="00C72D06" w:rsidRPr="00C72D06" w:rsidRDefault="00C72D06" w:rsidP="00C72D06">
            <w:pPr>
              <w:spacing w:after="200" w:line="276" w:lineRule="auto"/>
              <w:rPr>
                <w:rFonts w:ascii="Tahoma" w:hAnsi="Tahoma" w:cs="Tahoma"/>
                <w:spacing w:val="-2"/>
                <w:kern w:val="24"/>
              </w:rPr>
            </w:pPr>
            <w:r w:rsidRPr="00C72D06">
              <w:rPr>
                <w:rFonts w:ascii="Tahoma" w:hAnsi="Tahoma" w:cs="Tahoma"/>
                <w:spacing w:val="-2"/>
                <w:kern w:val="24"/>
              </w:rPr>
              <w:t xml:space="preserve">This role is the strategic lead </w:t>
            </w:r>
            <w:r>
              <w:rPr>
                <w:rFonts w:ascii="Tahoma" w:hAnsi="Tahoma" w:cs="Tahoma"/>
                <w:spacing w:val="-2"/>
                <w:kern w:val="24"/>
              </w:rPr>
              <w:t xml:space="preserve">for recruitment, resourcing, </w:t>
            </w:r>
            <w:r w:rsidRPr="00C72D06">
              <w:rPr>
                <w:rFonts w:ascii="Tahoma" w:hAnsi="Tahoma" w:cs="Tahoma"/>
                <w:spacing w:val="-2"/>
                <w:kern w:val="24"/>
              </w:rPr>
              <w:t>promotion</w:t>
            </w:r>
            <w:r>
              <w:rPr>
                <w:rFonts w:ascii="Tahoma" w:hAnsi="Tahoma" w:cs="Tahoma"/>
                <w:spacing w:val="-2"/>
                <w:kern w:val="24"/>
              </w:rPr>
              <w:t xml:space="preserve"> and retention</w:t>
            </w:r>
            <w:r w:rsidRPr="00C72D06">
              <w:rPr>
                <w:rFonts w:ascii="Tahoma" w:hAnsi="Tahoma" w:cs="Tahoma"/>
                <w:spacing w:val="-2"/>
                <w:kern w:val="24"/>
              </w:rPr>
              <w:t xml:space="preserve"> activity and is responsible for dev</w:t>
            </w:r>
            <w:r w:rsidR="006D4323">
              <w:rPr>
                <w:rFonts w:ascii="Tahoma" w:hAnsi="Tahoma" w:cs="Tahoma"/>
                <w:spacing w:val="-2"/>
                <w:kern w:val="24"/>
              </w:rPr>
              <w:t>eloping, leading and directing teams</w:t>
            </w:r>
            <w:r w:rsidRPr="00C72D06">
              <w:rPr>
                <w:rFonts w:ascii="Tahoma" w:hAnsi="Tahoma" w:cs="Tahoma"/>
                <w:spacing w:val="-2"/>
                <w:kern w:val="24"/>
              </w:rPr>
              <w:t xml:space="preserve"> within </w:t>
            </w:r>
            <w:r>
              <w:rPr>
                <w:rFonts w:ascii="Tahoma" w:hAnsi="Tahoma" w:cs="Tahoma"/>
                <w:spacing w:val="-2"/>
                <w:kern w:val="24"/>
              </w:rPr>
              <w:t xml:space="preserve">People and Development Services to provide </w:t>
            </w:r>
            <w:r w:rsidRPr="00C72D06">
              <w:rPr>
                <w:rFonts w:ascii="Tahoma" w:hAnsi="Tahoma" w:cs="Tahoma"/>
                <w:spacing w:val="-2"/>
                <w:kern w:val="24"/>
              </w:rPr>
              <w:t>an excel</w:t>
            </w:r>
            <w:r>
              <w:rPr>
                <w:rFonts w:ascii="Tahoma" w:hAnsi="Tahoma" w:cs="Tahoma"/>
                <w:spacing w:val="-2"/>
                <w:kern w:val="24"/>
              </w:rPr>
              <w:t>lent, cost-efficient service</w:t>
            </w:r>
            <w:r w:rsidR="006D4323">
              <w:rPr>
                <w:rFonts w:ascii="Tahoma" w:hAnsi="Tahoma" w:cs="Tahoma"/>
                <w:spacing w:val="-2"/>
                <w:kern w:val="24"/>
              </w:rPr>
              <w:t>.</w:t>
            </w:r>
            <w:r>
              <w:rPr>
                <w:rFonts w:ascii="Tahoma" w:hAnsi="Tahoma" w:cs="Tahoma"/>
                <w:spacing w:val="-2"/>
                <w:kern w:val="24"/>
              </w:rPr>
              <w:t xml:space="preserve"> </w:t>
            </w:r>
          </w:p>
          <w:p w14:paraId="334A5DA2" w14:textId="77777777" w:rsidR="00C72D06" w:rsidRPr="00C72D06" w:rsidRDefault="00C72D06" w:rsidP="00C72D06">
            <w:pPr>
              <w:spacing w:after="200" w:line="276" w:lineRule="auto"/>
              <w:rPr>
                <w:rFonts w:ascii="Tahoma" w:hAnsi="Tahoma" w:cs="Tahoma"/>
                <w:spacing w:val="-2"/>
                <w:kern w:val="24"/>
              </w:rPr>
            </w:pPr>
            <w:r w:rsidRPr="00C72D06">
              <w:rPr>
                <w:rFonts w:ascii="Tahoma" w:hAnsi="Tahoma" w:cs="Tahoma"/>
                <w:spacing w:val="-2"/>
                <w:kern w:val="24"/>
              </w:rPr>
              <w:t xml:space="preserve">To ensure that </w:t>
            </w:r>
            <w:r>
              <w:rPr>
                <w:rFonts w:ascii="Tahoma" w:hAnsi="Tahoma" w:cs="Tahoma"/>
                <w:spacing w:val="-2"/>
                <w:kern w:val="24"/>
              </w:rPr>
              <w:t xml:space="preserve">Hampshire and Isle of Wight Constabulary </w:t>
            </w:r>
            <w:r w:rsidRPr="00C72D06">
              <w:rPr>
                <w:rFonts w:ascii="Tahoma" w:hAnsi="Tahoma" w:cs="Tahoma"/>
                <w:spacing w:val="-2"/>
                <w:kern w:val="24"/>
              </w:rPr>
              <w:t xml:space="preserve">and the </w:t>
            </w:r>
            <w:r w:rsidR="006D4323">
              <w:rPr>
                <w:rFonts w:ascii="Tahoma" w:hAnsi="Tahoma" w:cs="Tahoma"/>
                <w:spacing w:val="-2"/>
                <w:kern w:val="24"/>
              </w:rPr>
              <w:t>Office of the Police and Crime Commissioner</w:t>
            </w:r>
            <w:r w:rsidRPr="00C72D06">
              <w:rPr>
                <w:rFonts w:ascii="Tahoma" w:hAnsi="Tahoma" w:cs="Tahoma"/>
                <w:spacing w:val="-2"/>
                <w:kern w:val="24"/>
              </w:rPr>
              <w:t xml:space="preserve"> are seen as employers of choice attracting a wide range of high calibre applicants from all areas of our community.</w:t>
            </w:r>
          </w:p>
          <w:p w14:paraId="46F6D7A2" w14:textId="77777777" w:rsidR="00C72D06" w:rsidRPr="00C72D06" w:rsidRDefault="00C72D06" w:rsidP="00C72D06">
            <w:pPr>
              <w:spacing w:after="200" w:line="276" w:lineRule="auto"/>
              <w:rPr>
                <w:rFonts w:ascii="Tahoma" w:eastAsia="Times New Roman" w:hAnsi="Tahoma" w:cs="Tahoma"/>
                <w:spacing w:val="-2"/>
                <w:kern w:val="24"/>
              </w:rPr>
            </w:pPr>
            <w:r w:rsidRPr="00C72D06">
              <w:rPr>
                <w:rFonts w:ascii="Tahoma" w:eastAsia="Times New Roman" w:hAnsi="Tahoma" w:cs="Tahoma"/>
                <w:spacing w:val="-2"/>
                <w:kern w:val="24"/>
              </w:rPr>
              <w:t>Developing, leading and promoting a holistic approach to resourcing ensuring an integrated and strategic approach aligned to strategic workforce planning.</w:t>
            </w:r>
          </w:p>
          <w:p w14:paraId="06BB3C25" w14:textId="77777777" w:rsidR="00C72D06" w:rsidRPr="00C72D06" w:rsidRDefault="00C72D06" w:rsidP="00C72D06">
            <w:pPr>
              <w:spacing w:after="200" w:line="276" w:lineRule="auto"/>
              <w:rPr>
                <w:rFonts w:ascii="Arial" w:hAnsi="Arial" w:cs="Arial"/>
                <w:spacing w:val="-2"/>
                <w:kern w:val="24"/>
                <w:sz w:val="24"/>
                <w:szCs w:val="24"/>
              </w:rPr>
            </w:pPr>
            <w:r w:rsidRPr="00C72D06">
              <w:rPr>
                <w:rFonts w:ascii="Tahoma" w:hAnsi="Tahoma" w:cs="Tahoma"/>
                <w:spacing w:val="-2"/>
                <w:kern w:val="24"/>
              </w:rPr>
              <w:t xml:space="preserve">To provide </w:t>
            </w:r>
            <w:r w:rsidR="00FC21A1">
              <w:rPr>
                <w:rFonts w:ascii="Tahoma" w:hAnsi="Tahoma" w:cs="Tahoma"/>
                <w:spacing w:val="-2"/>
                <w:kern w:val="24"/>
              </w:rPr>
              <w:t xml:space="preserve">strategic </w:t>
            </w:r>
            <w:r w:rsidRPr="00C72D06">
              <w:rPr>
                <w:rFonts w:ascii="Tahoma" w:hAnsi="Tahoma" w:cs="Tahoma"/>
                <w:spacing w:val="-2"/>
                <w:kern w:val="24"/>
              </w:rPr>
              <w:t xml:space="preserve">leadership, regarding attraction, recruitment and retention activity including </w:t>
            </w:r>
            <w:r w:rsidRPr="00C72D06">
              <w:rPr>
                <w:rFonts w:ascii="Tahoma" w:hAnsi="Tahoma" w:cs="Tahoma"/>
              </w:rPr>
              <w:t xml:space="preserve">recruitment and promotion campaigns </w:t>
            </w:r>
            <w:r w:rsidRPr="00C72D06">
              <w:rPr>
                <w:rFonts w:ascii="Tahoma" w:hAnsi="Tahoma" w:cs="Tahoma"/>
                <w:spacing w:val="-2"/>
                <w:kern w:val="24"/>
              </w:rPr>
              <w:t>which underpin the vision and values of the above organisations and associated People Strategies</w:t>
            </w:r>
            <w:r w:rsidRPr="00C72D06">
              <w:rPr>
                <w:rFonts w:ascii="Arial" w:hAnsi="Arial" w:cs="Arial"/>
                <w:spacing w:val="-2"/>
                <w:kern w:val="24"/>
                <w:sz w:val="24"/>
                <w:szCs w:val="24"/>
              </w:rPr>
              <w:t>.</w:t>
            </w:r>
          </w:p>
          <w:p w14:paraId="57FF0632" w14:textId="77777777" w:rsidR="00C72D06" w:rsidRPr="00C72D06" w:rsidRDefault="00C72D06" w:rsidP="00C72D06">
            <w:pPr>
              <w:pStyle w:val="ListParagraph"/>
              <w:ind w:left="0"/>
              <w:rPr>
                <w:rFonts w:ascii="Tahoma" w:hAnsi="Tahoma" w:cs="Tahoma"/>
              </w:rPr>
            </w:pPr>
            <w:r w:rsidRPr="00C72D06">
              <w:rPr>
                <w:rFonts w:ascii="Tahoma" w:hAnsi="Tahoma" w:cs="Tahoma"/>
              </w:rPr>
              <w:t>To improve a</w:t>
            </w:r>
            <w:r w:rsidR="006D4323">
              <w:rPr>
                <w:rFonts w:ascii="Tahoma" w:hAnsi="Tahoma" w:cs="Tahoma"/>
              </w:rPr>
              <w:t xml:space="preserve">nd enhance workforce diversity to </w:t>
            </w:r>
            <w:r w:rsidRPr="00C72D06">
              <w:rPr>
                <w:rFonts w:ascii="Tahoma" w:hAnsi="Tahoma" w:cs="Tahoma"/>
              </w:rPr>
              <w:t xml:space="preserve">reflect our communities supporting the delivery of key workforce objectives including Diversity, Equality and Inclusion strategic priorities. </w:t>
            </w:r>
          </w:p>
          <w:p w14:paraId="6D9D9330" w14:textId="77777777" w:rsidR="00C72D06" w:rsidRPr="00C72D06" w:rsidRDefault="00C72D06" w:rsidP="00C72D06">
            <w:pPr>
              <w:pStyle w:val="ListParagraph"/>
              <w:ind w:left="0"/>
              <w:rPr>
                <w:rFonts w:ascii="Tahoma" w:hAnsi="Tahoma" w:cs="Tahoma"/>
              </w:rPr>
            </w:pPr>
          </w:p>
          <w:p w14:paraId="51248F46" w14:textId="77777777" w:rsidR="00C72D06" w:rsidRDefault="00C72D06" w:rsidP="00C72D06">
            <w:pPr>
              <w:spacing w:after="200" w:line="276" w:lineRule="auto"/>
              <w:rPr>
                <w:rFonts w:ascii="Tahoma" w:eastAsia="Times New Roman" w:hAnsi="Tahoma" w:cs="Tahoma"/>
                <w:spacing w:val="-2"/>
                <w:kern w:val="24"/>
              </w:rPr>
            </w:pPr>
            <w:r w:rsidRPr="00C72D06">
              <w:rPr>
                <w:rFonts w:ascii="Tahoma" w:eastAsia="Times New Roman" w:hAnsi="Tahoma" w:cs="Tahoma"/>
                <w:spacing w:val="-2"/>
                <w:kern w:val="24"/>
              </w:rPr>
              <w:t xml:space="preserve">To plan and oversee all recruitment and promotion activities providing an excellent candidate experience and ensuring a proactive and inclusive approach to resourcing. </w:t>
            </w:r>
          </w:p>
          <w:p w14:paraId="02994D92" w14:textId="77777777" w:rsidR="00FC21A1" w:rsidRPr="00FC21A1" w:rsidRDefault="00FC21A1" w:rsidP="00FC21A1">
            <w:pPr>
              <w:rPr>
                <w:rFonts w:ascii="Tahoma" w:eastAsia="Times New Roman" w:hAnsi="Tahoma" w:cs="Tahoma"/>
                <w:spacing w:val="-2"/>
                <w:kern w:val="24"/>
              </w:rPr>
            </w:pPr>
            <w:r w:rsidRPr="00FC21A1">
              <w:rPr>
                <w:rFonts w:ascii="Tahoma" w:eastAsia="Times New Roman" w:hAnsi="Tahoma" w:cs="Tahoma"/>
                <w:spacing w:val="-2"/>
                <w:kern w:val="24"/>
              </w:rPr>
              <w:t xml:space="preserve">Be responsible for managing the organisational structure and establishment within SAP </w:t>
            </w:r>
          </w:p>
          <w:p w14:paraId="4E41850C" w14:textId="77777777" w:rsidR="00FC21A1" w:rsidRPr="00FC21A1" w:rsidRDefault="00FC21A1" w:rsidP="00FC21A1">
            <w:pPr>
              <w:rPr>
                <w:rFonts w:ascii="Tahoma" w:eastAsia="Times New Roman" w:hAnsi="Tahoma" w:cs="Tahoma"/>
                <w:spacing w:val="-2"/>
                <w:kern w:val="24"/>
              </w:rPr>
            </w:pPr>
          </w:p>
          <w:p w14:paraId="429A013E" w14:textId="77777777" w:rsidR="00FC21A1" w:rsidRPr="00C72D06" w:rsidRDefault="00FC21A1" w:rsidP="00FC21A1">
            <w:pPr>
              <w:spacing w:after="200" w:line="276" w:lineRule="auto"/>
              <w:rPr>
                <w:rFonts w:ascii="Tahoma" w:eastAsia="Times New Roman" w:hAnsi="Tahoma" w:cs="Tahoma"/>
                <w:spacing w:val="-2"/>
                <w:kern w:val="24"/>
              </w:rPr>
            </w:pPr>
            <w:r w:rsidRPr="00FC21A1">
              <w:rPr>
                <w:rFonts w:ascii="Tahoma" w:eastAsia="Times New Roman" w:hAnsi="Tahoma" w:cs="Tahoma"/>
                <w:spacing w:val="-2"/>
                <w:kern w:val="24"/>
              </w:rPr>
              <w:t xml:space="preserve">Engage with internal and external partners, agencies and suppliers to deliver a proactive and inclusive approach to resourcing.  </w:t>
            </w:r>
          </w:p>
          <w:p w14:paraId="292E76E0" w14:textId="77777777" w:rsidR="005E31D6" w:rsidRDefault="00C72D06" w:rsidP="00C72D06">
            <w:pPr>
              <w:rPr>
                <w:rFonts w:ascii="Calibri" w:hAnsi="Calibri"/>
                <w:szCs w:val="20"/>
              </w:rPr>
            </w:pPr>
            <w:r w:rsidRPr="00C72D06">
              <w:rPr>
                <w:rFonts w:ascii="Tahoma" w:eastAsia="Times New Roman" w:hAnsi="Tahoma" w:cs="Tahoma"/>
                <w:spacing w:val="-2"/>
                <w:kern w:val="24"/>
              </w:rPr>
              <w:lastRenderedPageBreak/>
              <w:t xml:space="preserve">Engage with internal and external partners, agencies and suppliers to deliver a proactive and inclusive approach to resourcing. </w:t>
            </w:r>
            <w:r w:rsidRPr="00C72D06">
              <w:rPr>
                <w:rFonts w:ascii="Calibri" w:hAnsi="Calibri"/>
                <w:szCs w:val="20"/>
              </w:rPr>
              <w:t xml:space="preserve"> </w:t>
            </w:r>
          </w:p>
          <w:p w14:paraId="7693308F" w14:textId="77777777" w:rsidR="006D4323" w:rsidRPr="00C72D06" w:rsidRDefault="006D4323" w:rsidP="00C72D06">
            <w:pPr>
              <w:rPr>
                <w:rFonts w:ascii="Arial" w:hAnsi="Arial" w:cs="Arial"/>
                <w:sz w:val="24"/>
                <w:szCs w:val="24"/>
              </w:rPr>
            </w:pPr>
          </w:p>
        </w:tc>
      </w:tr>
      <w:tr w:rsidR="005E31D6" w:rsidRPr="002261AC" w14:paraId="32403278" w14:textId="77777777" w:rsidTr="702AC15E">
        <w:tc>
          <w:tcPr>
            <w:tcW w:w="2072" w:type="dxa"/>
            <w:shd w:val="clear" w:color="auto" w:fill="4472C4" w:themeFill="accent5"/>
          </w:tcPr>
          <w:p w14:paraId="27118E1B" w14:textId="77777777" w:rsidR="005E31D6" w:rsidRPr="002261AC" w:rsidRDefault="005E31D6" w:rsidP="005E31D6">
            <w:pPr>
              <w:rPr>
                <w:rFonts w:ascii="Arial" w:hAnsi="Arial" w:cs="Arial"/>
                <w:b/>
                <w:color w:val="FFFFFF" w:themeColor="background1"/>
                <w:sz w:val="24"/>
                <w:szCs w:val="24"/>
              </w:rPr>
            </w:pPr>
            <w:r w:rsidRPr="002261AC">
              <w:rPr>
                <w:rFonts w:ascii="Arial" w:hAnsi="Arial" w:cs="Arial"/>
                <w:b/>
                <w:color w:val="FFFFFF" w:themeColor="background1"/>
                <w:sz w:val="24"/>
                <w:szCs w:val="24"/>
              </w:rPr>
              <w:lastRenderedPageBreak/>
              <w:t>Key Accountabilities</w:t>
            </w:r>
          </w:p>
        </w:tc>
        <w:tc>
          <w:tcPr>
            <w:tcW w:w="8129" w:type="dxa"/>
            <w:gridSpan w:val="3"/>
          </w:tcPr>
          <w:p w14:paraId="67856ED5" w14:textId="77777777" w:rsidR="00C72D06" w:rsidRPr="006D10E2" w:rsidRDefault="00C72D06" w:rsidP="00D15EF6">
            <w:pPr>
              <w:spacing w:before="23" w:after="23"/>
              <w:rPr>
                <w:rFonts w:ascii="Arial" w:eastAsia="Times New Roman" w:hAnsi="Arial" w:cs="Arial"/>
                <w:sz w:val="24"/>
                <w:szCs w:val="24"/>
                <w:lang w:eastAsia="en-GB"/>
              </w:rPr>
            </w:pPr>
          </w:p>
          <w:p w14:paraId="3CC4B0F8" w14:textId="3ED337F9" w:rsidR="00B926A9" w:rsidRPr="006D10E2" w:rsidRDefault="00B926A9" w:rsidP="00B26D7B">
            <w:pPr>
              <w:pStyle w:val="ListParagraph"/>
              <w:numPr>
                <w:ilvl w:val="0"/>
                <w:numId w:val="4"/>
              </w:numPr>
              <w:spacing w:before="23" w:after="23"/>
              <w:rPr>
                <w:rFonts w:ascii="Arial" w:eastAsia="Times New Roman" w:hAnsi="Arial" w:cs="Arial"/>
                <w:sz w:val="24"/>
                <w:szCs w:val="24"/>
                <w:lang w:eastAsia="en-GB"/>
              </w:rPr>
            </w:pPr>
            <w:r w:rsidRPr="006D10E2">
              <w:rPr>
                <w:rFonts w:ascii="Arial" w:eastAsia="Times New Roman" w:hAnsi="Arial" w:cs="Arial"/>
                <w:sz w:val="24"/>
                <w:szCs w:val="24"/>
                <w:lang w:eastAsia="en-GB"/>
              </w:rPr>
              <w:t xml:space="preserve"> To lead and drive transformational approach to strategic recruitment, resourcing and retention</w:t>
            </w:r>
          </w:p>
          <w:p w14:paraId="4817285E" w14:textId="77777777" w:rsidR="00B926A9" w:rsidRPr="006D10E2" w:rsidRDefault="00B926A9" w:rsidP="00B926A9">
            <w:pPr>
              <w:pStyle w:val="ListParagraph"/>
              <w:spacing w:before="23" w:after="23"/>
              <w:rPr>
                <w:rFonts w:ascii="Arial" w:eastAsia="Times New Roman" w:hAnsi="Arial" w:cs="Arial"/>
                <w:sz w:val="24"/>
                <w:szCs w:val="24"/>
                <w:lang w:eastAsia="en-GB"/>
              </w:rPr>
            </w:pPr>
          </w:p>
          <w:p w14:paraId="04F9D718" w14:textId="6F94DBE4" w:rsidR="00E73C93" w:rsidRPr="006D10E2" w:rsidRDefault="00C72D06" w:rsidP="00B26D7B">
            <w:pPr>
              <w:pStyle w:val="ListParagraph"/>
              <w:numPr>
                <w:ilvl w:val="0"/>
                <w:numId w:val="4"/>
              </w:numPr>
              <w:spacing w:before="23" w:after="23"/>
              <w:rPr>
                <w:rFonts w:ascii="Arial" w:eastAsia="Times New Roman" w:hAnsi="Arial" w:cs="Arial"/>
                <w:sz w:val="24"/>
                <w:szCs w:val="24"/>
                <w:lang w:eastAsia="en-GB"/>
              </w:rPr>
            </w:pPr>
            <w:r w:rsidRPr="006D10E2">
              <w:rPr>
                <w:rFonts w:ascii="Arial" w:eastAsia="Times New Roman" w:hAnsi="Arial" w:cs="Arial"/>
                <w:sz w:val="24"/>
                <w:szCs w:val="24"/>
                <w:lang w:eastAsia="en-GB"/>
              </w:rPr>
              <w:t xml:space="preserve">To develop and lead an integrated </w:t>
            </w:r>
            <w:r w:rsidR="00E73C93" w:rsidRPr="006D10E2">
              <w:rPr>
                <w:rFonts w:ascii="Arial" w:eastAsia="Times New Roman" w:hAnsi="Arial" w:cs="Arial"/>
                <w:sz w:val="24"/>
                <w:szCs w:val="24"/>
                <w:lang w:eastAsia="en-GB"/>
              </w:rPr>
              <w:t xml:space="preserve">long term </w:t>
            </w:r>
            <w:r w:rsidRPr="006D10E2">
              <w:rPr>
                <w:rFonts w:ascii="Arial" w:eastAsia="Times New Roman" w:hAnsi="Arial" w:cs="Arial"/>
                <w:sz w:val="24"/>
                <w:szCs w:val="24"/>
                <w:lang w:eastAsia="en-GB"/>
              </w:rPr>
              <w:t>strategic approach to resou</w:t>
            </w:r>
            <w:r w:rsidR="00D15EF6" w:rsidRPr="006D10E2">
              <w:rPr>
                <w:rFonts w:ascii="Arial" w:eastAsia="Times New Roman" w:hAnsi="Arial" w:cs="Arial"/>
                <w:sz w:val="24"/>
                <w:szCs w:val="24"/>
                <w:lang w:eastAsia="en-GB"/>
              </w:rPr>
              <w:t xml:space="preserve">rcing, </w:t>
            </w:r>
            <w:r w:rsidRPr="006D10E2">
              <w:rPr>
                <w:rFonts w:ascii="Arial" w:eastAsia="Times New Roman" w:hAnsi="Arial" w:cs="Arial"/>
                <w:sz w:val="24"/>
                <w:szCs w:val="24"/>
                <w:lang w:eastAsia="en-GB"/>
              </w:rPr>
              <w:t>recruitment,</w:t>
            </w:r>
            <w:r w:rsidR="00D15EF6" w:rsidRPr="006D10E2">
              <w:rPr>
                <w:rFonts w:ascii="Arial" w:eastAsia="Times New Roman" w:hAnsi="Arial" w:cs="Arial"/>
                <w:sz w:val="24"/>
                <w:szCs w:val="24"/>
                <w:lang w:eastAsia="en-GB"/>
              </w:rPr>
              <w:t xml:space="preserve"> and retention</w:t>
            </w:r>
            <w:r w:rsidRPr="006D10E2">
              <w:rPr>
                <w:rFonts w:ascii="Arial" w:eastAsia="Times New Roman" w:hAnsi="Arial" w:cs="Arial"/>
                <w:sz w:val="24"/>
                <w:szCs w:val="24"/>
                <w:lang w:eastAsia="en-GB"/>
              </w:rPr>
              <w:t xml:space="preserve"> delivered and aligned to </w:t>
            </w:r>
            <w:r w:rsidR="00D15EF6" w:rsidRPr="006D10E2">
              <w:rPr>
                <w:rFonts w:ascii="Arial" w:eastAsia="Times New Roman" w:hAnsi="Arial" w:cs="Arial"/>
                <w:sz w:val="24"/>
                <w:szCs w:val="24"/>
                <w:lang w:eastAsia="en-GB"/>
              </w:rPr>
              <w:t xml:space="preserve">the People Strategy and associated </w:t>
            </w:r>
            <w:r w:rsidRPr="006D10E2">
              <w:rPr>
                <w:rFonts w:ascii="Arial" w:eastAsia="Times New Roman" w:hAnsi="Arial" w:cs="Arial"/>
                <w:sz w:val="24"/>
                <w:szCs w:val="24"/>
                <w:lang w:eastAsia="en-GB"/>
              </w:rPr>
              <w:t>workforce strategic plans.</w:t>
            </w:r>
          </w:p>
          <w:p w14:paraId="7FBD74E7" w14:textId="77777777" w:rsidR="00E73C93" w:rsidRPr="006D10E2" w:rsidRDefault="00E73C93" w:rsidP="00E73C93">
            <w:pPr>
              <w:pStyle w:val="ListParagraph"/>
              <w:spacing w:before="23" w:after="23"/>
              <w:rPr>
                <w:rFonts w:ascii="Arial" w:eastAsia="Times New Roman" w:hAnsi="Arial" w:cs="Arial"/>
                <w:sz w:val="24"/>
                <w:szCs w:val="24"/>
                <w:lang w:eastAsia="en-GB"/>
              </w:rPr>
            </w:pPr>
          </w:p>
          <w:p w14:paraId="223AC32C" w14:textId="77777777" w:rsidR="00167DC0" w:rsidRPr="006D10E2" w:rsidRDefault="00E73C93" w:rsidP="00B26D7B">
            <w:pPr>
              <w:pStyle w:val="ListParagraph"/>
              <w:numPr>
                <w:ilvl w:val="0"/>
                <w:numId w:val="4"/>
              </w:numPr>
              <w:spacing w:before="240" w:after="240"/>
              <w:textAlignment w:val="baseline"/>
              <w:rPr>
                <w:rFonts w:ascii="Arial" w:eastAsia="Times New Roman" w:hAnsi="Arial" w:cs="Arial"/>
                <w:sz w:val="24"/>
                <w:szCs w:val="24"/>
                <w:lang w:eastAsia="en-GB"/>
              </w:rPr>
            </w:pPr>
            <w:r w:rsidRPr="006D10E2">
              <w:rPr>
                <w:rFonts w:ascii="Arial" w:eastAsia="Times New Roman" w:hAnsi="Arial" w:cs="Arial"/>
                <w:sz w:val="24"/>
                <w:szCs w:val="24"/>
                <w:lang w:eastAsia="en-GB"/>
              </w:rPr>
              <w:t xml:space="preserve">Develop </w:t>
            </w:r>
            <w:r w:rsidR="00167DC0" w:rsidRPr="006D10E2">
              <w:rPr>
                <w:rFonts w:ascii="Arial" w:eastAsia="Times New Roman" w:hAnsi="Arial" w:cs="Arial"/>
                <w:sz w:val="24"/>
                <w:szCs w:val="24"/>
                <w:lang w:eastAsia="en-GB"/>
              </w:rPr>
              <w:t xml:space="preserve">and own the Recruitment, Resourcing and Retention Strategy.  </w:t>
            </w:r>
          </w:p>
          <w:p w14:paraId="435E2F33" w14:textId="77777777" w:rsidR="00167DC0" w:rsidRPr="006D10E2" w:rsidRDefault="00167DC0" w:rsidP="00167DC0">
            <w:pPr>
              <w:pStyle w:val="ListParagraph"/>
              <w:rPr>
                <w:rFonts w:ascii="Arial" w:eastAsia="Times New Roman" w:hAnsi="Arial" w:cs="Arial"/>
                <w:sz w:val="24"/>
                <w:szCs w:val="24"/>
                <w:lang w:eastAsia="en-GB"/>
              </w:rPr>
            </w:pPr>
          </w:p>
          <w:p w14:paraId="0F45848F" w14:textId="77777777" w:rsidR="00B26D7B" w:rsidRPr="006D10E2" w:rsidRDefault="00B26D7B" w:rsidP="00B26D7B">
            <w:pPr>
              <w:numPr>
                <w:ilvl w:val="0"/>
                <w:numId w:val="4"/>
              </w:numPr>
              <w:rPr>
                <w:rFonts w:ascii="Arial" w:eastAsia="Times New Roman" w:hAnsi="Arial" w:cs="Arial"/>
                <w:sz w:val="24"/>
                <w:szCs w:val="24"/>
                <w:lang w:eastAsia="en-GB"/>
              </w:rPr>
            </w:pPr>
            <w:r w:rsidRPr="006D10E2">
              <w:rPr>
                <w:rFonts w:ascii="Arial" w:eastAsia="Times New Roman" w:hAnsi="Arial" w:cs="Arial"/>
                <w:sz w:val="24"/>
                <w:szCs w:val="24"/>
                <w:lang w:eastAsia="en-GB"/>
              </w:rPr>
              <w:t>To have strategic oversight of t</w:t>
            </w:r>
            <w:r w:rsidR="00167DC0" w:rsidRPr="006D10E2">
              <w:rPr>
                <w:rFonts w:ascii="Arial" w:eastAsia="Times New Roman" w:hAnsi="Arial" w:cs="Arial"/>
                <w:sz w:val="24"/>
                <w:szCs w:val="24"/>
                <w:lang w:eastAsia="en-GB"/>
              </w:rPr>
              <w:t>he promotion process and schedule</w:t>
            </w:r>
            <w:r w:rsidRPr="006D10E2">
              <w:rPr>
                <w:rFonts w:ascii="Arial" w:eastAsia="Times New Roman" w:hAnsi="Arial" w:cs="Arial"/>
                <w:sz w:val="24"/>
                <w:szCs w:val="24"/>
                <w:lang w:eastAsia="en-GB"/>
              </w:rPr>
              <w:t xml:space="preserve"> ensuring that postings follow force guidance principles and are within the budgeted establishment.  </w:t>
            </w:r>
          </w:p>
          <w:p w14:paraId="78FB0AEF" w14:textId="77777777" w:rsidR="00B26D7B" w:rsidRPr="006D10E2" w:rsidRDefault="00B26D7B" w:rsidP="00B26D7B">
            <w:pPr>
              <w:pStyle w:val="ListParagraph"/>
              <w:rPr>
                <w:rFonts w:ascii="Arial" w:eastAsia="Times New Roman" w:hAnsi="Arial" w:cs="Arial"/>
                <w:sz w:val="24"/>
                <w:szCs w:val="24"/>
                <w:lang w:eastAsia="en-GB"/>
              </w:rPr>
            </w:pPr>
          </w:p>
          <w:p w14:paraId="51DF5A60" w14:textId="77777777" w:rsidR="00B26D7B" w:rsidRPr="006D10E2" w:rsidRDefault="00B26D7B" w:rsidP="00B26D7B">
            <w:pPr>
              <w:numPr>
                <w:ilvl w:val="0"/>
                <w:numId w:val="4"/>
              </w:numPr>
              <w:rPr>
                <w:rFonts w:ascii="Arial" w:eastAsia="Times New Roman" w:hAnsi="Arial" w:cs="Arial"/>
                <w:sz w:val="24"/>
                <w:szCs w:val="24"/>
                <w:lang w:eastAsia="en-GB"/>
              </w:rPr>
            </w:pPr>
            <w:r w:rsidRPr="006D10E2">
              <w:rPr>
                <w:rFonts w:ascii="Arial" w:eastAsia="Times New Roman" w:hAnsi="Arial" w:cs="Arial"/>
                <w:sz w:val="24"/>
                <w:szCs w:val="24"/>
                <w:lang w:eastAsia="en-GB"/>
              </w:rPr>
              <w:t>Act as appeal resolver in relation to postings, Reg 35 and resourcing activity</w:t>
            </w:r>
          </w:p>
          <w:p w14:paraId="009AEFEB" w14:textId="77777777" w:rsidR="00167DC0" w:rsidRPr="006D10E2" w:rsidRDefault="00167DC0" w:rsidP="00167DC0">
            <w:pPr>
              <w:pStyle w:val="ListParagraph"/>
              <w:rPr>
                <w:rFonts w:ascii="Arial" w:eastAsia="Times New Roman" w:hAnsi="Arial" w:cs="Arial"/>
                <w:sz w:val="24"/>
                <w:szCs w:val="24"/>
                <w:lang w:eastAsia="en-GB"/>
              </w:rPr>
            </w:pPr>
          </w:p>
          <w:p w14:paraId="52F2B215" w14:textId="77777777" w:rsidR="00E73C93" w:rsidRPr="006D10E2" w:rsidRDefault="00167DC0" w:rsidP="00B26D7B">
            <w:pPr>
              <w:pStyle w:val="ListParagraph"/>
              <w:numPr>
                <w:ilvl w:val="0"/>
                <w:numId w:val="4"/>
              </w:numPr>
              <w:spacing w:before="240" w:after="240"/>
              <w:textAlignment w:val="baseline"/>
              <w:rPr>
                <w:rFonts w:ascii="Arial" w:eastAsia="Times New Roman" w:hAnsi="Arial" w:cs="Arial"/>
                <w:sz w:val="24"/>
                <w:szCs w:val="24"/>
                <w:lang w:eastAsia="en-GB"/>
              </w:rPr>
            </w:pPr>
            <w:r w:rsidRPr="006D10E2">
              <w:rPr>
                <w:rFonts w:ascii="Arial" w:eastAsia="Times New Roman" w:hAnsi="Arial" w:cs="Arial"/>
                <w:sz w:val="24"/>
                <w:szCs w:val="24"/>
                <w:lang w:eastAsia="en-GB"/>
              </w:rPr>
              <w:t xml:space="preserve">To develop associated resourcing </w:t>
            </w:r>
            <w:r w:rsidR="00E73C93" w:rsidRPr="006D10E2">
              <w:rPr>
                <w:rFonts w:ascii="Arial" w:eastAsia="Times New Roman" w:hAnsi="Arial" w:cs="Arial"/>
                <w:sz w:val="24"/>
                <w:szCs w:val="24"/>
                <w:lang w:eastAsia="en-GB"/>
              </w:rPr>
              <w:t>policies</w:t>
            </w:r>
            <w:r w:rsidRPr="006D10E2">
              <w:rPr>
                <w:rFonts w:ascii="Arial" w:eastAsia="Times New Roman" w:hAnsi="Arial" w:cs="Arial"/>
                <w:sz w:val="24"/>
                <w:szCs w:val="24"/>
                <w:lang w:eastAsia="en-GB"/>
              </w:rPr>
              <w:t xml:space="preserve"> in relation to </w:t>
            </w:r>
            <w:r w:rsidR="00E73C93" w:rsidRPr="006D10E2">
              <w:rPr>
                <w:rFonts w:ascii="Arial" w:eastAsia="Times New Roman" w:hAnsi="Arial" w:cs="Arial"/>
                <w:sz w:val="24"/>
                <w:szCs w:val="24"/>
                <w:lang w:eastAsia="en-GB"/>
              </w:rPr>
              <w:t xml:space="preserve">systems, processes and plans, based on </w:t>
            </w:r>
            <w:r w:rsidRPr="006D10E2">
              <w:rPr>
                <w:rFonts w:ascii="Arial" w:eastAsia="Times New Roman" w:hAnsi="Arial" w:cs="Arial"/>
                <w:sz w:val="24"/>
                <w:szCs w:val="24"/>
                <w:lang w:eastAsia="en-GB"/>
              </w:rPr>
              <w:t>industry standard and best practice</w:t>
            </w:r>
            <w:r w:rsidR="00E73C93" w:rsidRPr="006D10E2">
              <w:rPr>
                <w:rFonts w:ascii="Arial" w:eastAsia="Times New Roman" w:hAnsi="Arial" w:cs="Arial"/>
                <w:sz w:val="24"/>
                <w:szCs w:val="24"/>
                <w:lang w:eastAsia="en-GB"/>
              </w:rPr>
              <w:t xml:space="preserve"> to support the development, implementation and achievement of the </w:t>
            </w:r>
            <w:r w:rsidRPr="006D10E2">
              <w:rPr>
                <w:rFonts w:ascii="Arial" w:eastAsia="Times New Roman" w:hAnsi="Arial" w:cs="Arial"/>
                <w:sz w:val="24"/>
                <w:szCs w:val="24"/>
                <w:lang w:eastAsia="en-GB"/>
              </w:rPr>
              <w:t>strategies</w:t>
            </w:r>
            <w:r w:rsidR="00E73C93" w:rsidRPr="006D10E2">
              <w:rPr>
                <w:rFonts w:ascii="Arial" w:eastAsia="Times New Roman" w:hAnsi="Arial" w:cs="Arial"/>
                <w:sz w:val="24"/>
                <w:szCs w:val="24"/>
                <w:lang w:eastAsia="en-GB"/>
              </w:rPr>
              <w:t>, achieving cost effective outcomes and continuous improvement in respect of  Hampshire &amp; Isle of Wight Constabulary (HIOWC) and the Officer for the Police &amp; Crime Commissioner (OPCC) for Hampshire &amp; Isle of Wight, partners</w:t>
            </w:r>
          </w:p>
          <w:p w14:paraId="43A6B3CF" w14:textId="77777777" w:rsidR="00C72D06" w:rsidRPr="006D10E2" w:rsidRDefault="00C72D06" w:rsidP="00D15EF6">
            <w:pPr>
              <w:spacing w:before="23" w:after="23"/>
              <w:rPr>
                <w:rFonts w:ascii="Arial" w:eastAsia="Times New Roman" w:hAnsi="Arial" w:cs="Arial"/>
                <w:sz w:val="24"/>
                <w:szCs w:val="24"/>
                <w:lang w:eastAsia="en-GB"/>
              </w:rPr>
            </w:pPr>
          </w:p>
          <w:p w14:paraId="6D4CEBE1" w14:textId="77777777" w:rsidR="00C72D06" w:rsidRPr="006D10E2" w:rsidRDefault="00167DC0" w:rsidP="00B26D7B">
            <w:pPr>
              <w:pStyle w:val="ListParagraph"/>
              <w:numPr>
                <w:ilvl w:val="0"/>
                <w:numId w:val="4"/>
              </w:numPr>
              <w:spacing w:before="23" w:after="23"/>
              <w:rPr>
                <w:rFonts w:ascii="Arial" w:eastAsia="Times New Roman" w:hAnsi="Arial" w:cs="Arial"/>
                <w:sz w:val="24"/>
                <w:szCs w:val="24"/>
                <w:lang w:eastAsia="en-GB"/>
              </w:rPr>
            </w:pPr>
            <w:r w:rsidRPr="006D10E2">
              <w:rPr>
                <w:rFonts w:ascii="Arial" w:eastAsia="Times New Roman" w:hAnsi="Arial" w:cs="Arial"/>
                <w:sz w:val="24"/>
                <w:szCs w:val="24"/>
                <w:lang w:eastAsia="en-GB"/>
              </w:rPr>
              <w:t>To lead the recruitment</w:t>
            </w:r>
            <w:r w:rsidR="00E73C93" w:rsidRPr="006D10E2">
              <w:rPr>
                <w:rFonts w:ascii="Arial" w:eastAsia="Times New Roman" w:hAnsi="Arial" w:cs="Arial"/>
                <w:sz w:val="24"/>
                <w:szCs w:val="24"/>
                <w:lang w:eastAsia="en-GB"/>
              </w:rPr>
              <w:t>, marketing and attraction and the w</w:t>
            </w:r>
            <w:r w:rsidR="00D15EF6" w:rsidRPr="006D10E2">
              <w:rPr>
                <w:rFonts w:ascii="Arial" w:eastAsia="Times New Roman" w:hAnsi="Arial" w:cs="Arial"/>
                <w:sz w:val="24"/>
                <w:szCs w:val="24"/>
                <w:lang w:eastAsia="en-GB"/>
              </w:rPr>
              <w:t xml:space="preserve">orkforce </w:t>
            </w:r>
            <w:r w:rsidR="00E73C93" w:rsidRPr="006D10E2">
              <w:rPr>
                <w:rFonts w:ascii="Arial" w:eastAsia="Times New Roman" w:hAnsi="Arial" w:cs="Arial"/>
                <w:sz w:val="24"/>
                <w:szCs w:val="24"/>
                <w:lang w:eastAsia="en-GB"/>
              </w:rPr>
              <w:t>p</w:t>
            </w:r>
            <w:r w:rsidR="00D15EF6" w:rsidRPr="006D10E2">
              <w:rPr>
                <w:rFonts w:ascii="Arial" w:eastAsia="Times New Roman" w:hAnsi="Arial" w:cs="Arial"/>
                <w:sz w:val="24"/>
                <w:szCs w:val="24"/>
                <w:lang w:eastAsia="en-GB"/>
              </w:rPr>
              <w:t xml:space="preserve">ostings and </w:t>
            </w:r>
            <w:r w:rsidR="00E73C93" w:rsidRPr="006D10E2">
              <w:rPr>
                <w:rFonts w:ascii="Arial" w:eastAsia="Times New Roman" w:hAnsi="Arial" w:cs="Arial"/>
                <w:sz w:val="24"/>
                <w:szCs w:val="24"/>
                <w:lang w:eastAsia="en-GB"/>
              </w:rPr>
              <w:t>s</w:t>
            </w:r>
            <w:r w:rsidR="00D15EF6" w:rsidRPr="006D10E2">
              <w:rPr>
                <w:rFonts w:ascii="Arial" w:eastAsia="Times New Roman" w:hAnsi="Arial" w:cs="Arial"/>
                <w:sz w:val="24"/>
                <w:szCs w:val="24"/>
                <w:lang w:eastAsia="en-GB"/>
              </w:rPr>
              <w:t xml:space="preserve">tructure </w:t>
            </w:r>
            <w:r w:rsidR="00C72D06" w:rsidRPr="006D10E2">
              <w:rPr>
                <w:rFonts w:ascii="Arial" w:eastAsia="Times New Roman" w:hAnsi="Arial" w:cs="Arial"/>
                <w:sz w:val="24"/>
                <w:szCs w:val="24"/>
                <w:lang w:eastAsia="en-GB"/>
              </w:rPr>
              <w:t>team</w:t>
            </w:r>
            <w:r w:rsidRPr="006D10E2">
              <w:rPr>
                <w:rFonts w:ascii="Arial" w:eastAsia="Times New Roman" w:hAnsi="Arial" w:cs="Arial"/>
                <w:sz w:val="24"/>
                <w:szCs w:val="24"/>
                <w:lang w:eastAsia="en-GB"/>
              </w:rPr>
              <w:t>s</w:t>
            </w:r>
            <w:r w:rsidR="00C72D06" w:rsidRPr="006D10E2">
              <w:rPr>
                <w:rFonts w:ascii="Arial" w:eastAsia="Times New Roman" w:hAnsi="Arial" w:cs="Arial"/>
                <w:sz w:val="24"/>
                <w:szCs w:val="24"/>
                <w:lang w:eastAsia="en-GB"/>
              </w:rPr>
              <w:t xml:space="preserve"> to ensure excellent customer service to both internal</w:t>
            </w:r>
            <w:r w:rsidRPr="006D10E2">
              <w:rPr>
                <w:rFonts w:ascii="Arial" w:eastAsia="Times New Roman" w:hAnsi="Arial" w:cs="Arial"/>
                <w:sz w:val="24"/>
                <w:szCs w:val="24"/>
                <w:lang w:eastAsia="en-GB"/>
              </w:rPr>
              <w:t xml:space="preserve"> (HIOWC and OPCC)</w:t>
            </w:r>
            <w:r w:rsidR="00C72D06" w:rsidRPr="006D10E2">
              <w:rPr>
                <w:rFonts w:ascii="Arial" w:eastAsia="Times New Roman" w:hAnsi="Arial" w:cs="Arial"/>
                <w:sz w:val="24"/>
                <w:szCs w:val="24"/>
                <w:lang w:eastAsia="en-GB"/>
              </w:rPr>
              <w:t xml:space="preserve"> stakeholders and applicants.</w:t>
            </w:r>
          </w:p>
          <w:p w14:paraId="3B021538" w14:textId="77777777" w:rsidR="00C72D06" w:rsidRPr="006D10E2" w:rsidRDefault="00C72D06" w:rsidP="00D15EF6">
            <w:pPr>
              <w:spacing w:before="23" w:after="23"/>
              <w:rPr>
                <w:rFonts w:ascii="Arial" w:eastAsia="Times New Roman" w:hAnsi="Arial" w:cs="Arial"/>
                <w:sz w:val="24"/>
                <w:szCs w:val="24"/>
                <w:lang w:eastAsia="en-GB"/>
              </w:rPr>
            </w:pPr>
          </w:p>
          <w:p w14:paraId="59F4D032" w14:textId="77777777" w:rsidR="00C72D06" w:rsidRPr="006D10E2" w:rsidRDefault="00C72D06" w:rsidP="00B26D7B">
            <w:pPr>
              <w:pStyle w:val="ListParagraph"/>
              <w:numPr>
                <w:ilvl w:val="0"/>
                <w:numId w:val="4"/>
              </w:numPr>
              <w:spacing w:before="23" w:after="23"/>
              <w:rPr>
                <w:rFonts w:ascii="Arial" w:eastAsia="Times New Roman" w:hAnsi="Arial" w:cs="Arial"/>
                <w:sz w:val="24"/>
                <w:szCs w:val="24"/>
                <w:lang w:eastAsia="en-GB"/>
              </w:rPr>
            </w:pPr>
            <w:r w:rsidRPr="006D10E2">
              <w:rPr>
                <w:rFonts w:ascii="Arial" w:eastAsia="Times New Roman" w:hAnsi="Arial" w:cs="Arial"/>
                <w:sz w:val="24"/>
                <w:szCs w:val="24"/>
                <w:lang w:eastAsia="en-GB"/>
              </w:rPr>
              <w:t xml:space="preserve">To innovate and explore new methods of </w:t>
            </w:r>
            <w:r w:rsidR="00D15EF6" w:rsidRPr="006D10E2">
              <w:rPr>
                <w:rFonts w:ascii="Arial" w:eastAsia="Times New Roman" w:hAnsi="Arial" w:cs="Arial"/>
                <w:sz w:val="24"/>
                <w:szCs w:val="24"/>
                <w:lang w:eastAsia="en-GB"/>
              </w:rPr>
              <w:t xml:space="preserve">recruiting, promoting and retaining officers and staff to include </w:t>
            </w:r>
            <w:r w:rsidRPr="006D10E2">
              <w:rPr>
                <w:rFonts w:ascii="Arial" w:eastAsia="Times New Roman" w:hAnsi="Arial" w:cs="Arial"/>
                <w:sz w:val="24"/>
                <w:szCs w:val="24"/>
                <w:lang w:eastAsia="en-GB"/>
              </w:rPr>
              <w:t>assessing the suitability of candidates.</w:t>
            </w:r>
          </w:p>
          <w:p w14:paraId="1FE3F99D" w14:textId="77777777" w:rsidR="00C72D06" w:rsidRPr="006D10E2" w:rsidRDefault="00C72D06" w:rsidP="00D15EF6">
            <w:pPr>
              <w:spacing w:before="23" w:after="23"/>
              <w:rPr>
                <w:rFonts w:ascii="Arial" w:eastAsia="Times New Roman" w:hAnsi="Arial" w:cs="Arial"/>
                <w:sz w:val="24"/>
                <w:szCs w:val="24"/>
                <w:lang w:eastAsia="en-GB"/>
              </w:rPr>
            </w:pPr>
          </w:p>
          <w:p w14:paraId="07EBC1A6" w14:textId="77777777" w:rsidR="00C72D06" w:rsidRPr="006D10E2" w:rsidRDefault="00C72D06" w:rsidP="00B26D7B">
            <w:pPr>
              <w:pStyle w:val="ListParagraph"/>
              <w:numPr>
                <w:ilvl w:val="0"/>
                <w:numId w:val="4"/>
              </w:numPr>
              <w:spacing w:before="23" w:after="23"/>
              <w:rPr>
                <w:rFonts w:ascii="Arial" w:eastAsia="Times New Roman" w:hAnsi="Arial" w:cs="Arial"/>
                <w:sz w:val="24"/>
                <w:szCs w:val="24"/>
                <w:lang w:eastAsia="en-GB"/>
              </w:rPr>
            </w:pPr>
            <w:r w:rsidRPr="006D10E2">
              <w:rPr>
                <w:rFonts w:ascii="Arial" w:eastAsia="Times New Roman" w:hAnsi="Arial" w:cs="Arial"/>
                <w:sz w:val="24"/>
                <w:szCs w:val="24"/>
                <w:lang w:eastAsia="en-GB"/>
              </w:rPr>
              <w:t>To make best use of management information to inform decision making at a strategic level across the force and evaluate the effectiveness of resourcing</w:t>
            </w:r>
            <w:r w:rsidR="00D15EF6" w:rsidRPr="006D10E2">
              <w:rPr>
                <w:rFonts w:ascii="Arial" w:eastAsia="Times New Roman" w:hAnsi="Arial" w:cs="Arial"/>
                <w:sz w:val="24"/>
                <w:szCs w:val="24"/>
                <w:lang w:eastAsia="en-GB"/>
              </w:rPr>
              <w:t>,</w:t>
            </w:r>
            <w:r w:rsidRPr="006D10E2">
              <w:rPr>
                <w:rFonts w:ascii="Arial" w:eastAsia="Times New Roman" w:hAnsi="Arial" w:cs="Arial"/>
                <w:sz w:val="24"/>
                <w:szCs w:val="24"/>
                <w:lang w:eastAsia="en-GB"/>
              </w:rPr>
              <w:t xml:space="preserve"> recruitment </w:t>
            </w:r>
            <w:r w:rsidR="00D15EF6" w:rsidRPr="006D10E2">
              <w:rPr>
                <w:rFonts w:ascii="Arial" w:eastAsia="Times New Roman" w:hAnsi="Arial" w:cs="Arial"/>
                <w:sz w:val="24"/>
                <w:szCs w:val="24"/>
                <w:lang w:eastAsia="en-GB"/>
              </w:rPr>
              <w:t xml:space="preserve">and retention </w:t>
            </w:r>
            <w:r w:rsidRPr="006D10E2">
              <w:rPr>
                <w:rFonts w:ascii="Arial" w:eastAsia="Times New Roman" w:hAnsi="Arial" w:cs="Arial"/>
                <w:sz w:val="24"/>
                <w:szCs w:val="24"/>
                <w:lang w:eastAsia="en-GB"/>
              </w:rPr>
              <w:t>activity.</w:t>
            </w:r>
          </w:p>
          <w:p w14:paraId="7A70A6F6" w14:textId="77777777" w:rsidR="00C72D06" w:rsidRPr="006D10E2" w:rsidRDefault="00C72D06" w:rsidP="00D15EF6">
            <w:pPr>
              <w:spacing w:before="23" w:after="23"/>
              <w:rPr>
                <w:rFonts w:ascii="Arial" w:eastAsia="Times New Roman" w:hAnsi="Arial" w:cs="Arial"/>
                <w:sz w:val="24"/>
                <w:szCs w:val="24"/>
                <w:lang w:eastAsia="en-GB"/>
              </w:rPr>
            </w:pPr>
          </w:p>
          <w:p w14:paraId="4EC22B45" w14:textId="77777777" w:rsidR="00C72D06" w:rsidRPr="006D10E2" w:rsidRDefault="00C72D06" w:rsidP="00B26D7B">
            <w:pPr>
              <w:pStyle w:val="ListParagraph"/>
              <w:numPr>
                <w:ilvl w:val="0"/>
                <w:numId w:val="4"/>
              </w:numPr>
              <w:spacing w:before="23" w:after="23"/>
              <w:rPr>
                <w:rFonts w:ascii="Arial" w:eastAsia="Times New Roman" w:hAnsi="Arial" w:cs="Arial"/>
                <w:sz w:val="24"/>
                <w:szCs w:val="24"/>
                <w:lang w:eastAsia="en-GB"/>
              </w:rPr>
            </w:pPr>
            <w:r w:rsidRPr="006D10E2">
              <w:rPr>
                <w:rFonts w:ascii="Arial" w:eastAsia="Times New Roman" w:hAnsi="Arial" w:cs="Arial"/>
                <w:sz w:val="24"/>
                <w:szCs w:val="24"/>
                <w:lang w:eastAsia="en-GB"/>
              </w:rPr>
              <w:t xml:space="preserve">To provide leadership and advice to the Force on all matters relating to resourcing, recruitment, </w:t>
            </w:r>
            <w:r w:rsidR="00D15EF6" w:rsidRPr="006D10E2">
              <w:rPr>
                <w:rFonts w:ascii="Arial" w:eastAsia="Times New Roman" w:hAnsi="Arial" w:cs="Arial"/>
                <w:sz w:val="24"/>
                <w:szCs w:val="24"/>
                <w:lang w:eastAsia="en-GB"/>
              </w:rPr>
              <w:t xml:space="preserve">promotion and retention </w:t>
            </w:r>
            <w:r w:rsidRPr="006D10E2">
              <w:rPr>
                <w:rFonts w:ascii="Arial" w:eastAsia="Times New Roman" w:hAnsi="Arial" w:cs="Arial"/>
                <w:sz w:val="24"/>
                <w:szCs w:val="24"/>
                <w:lang w:eastAsia="en-GB"/>
              </w:rPr>
              <w:t>utilising market intelligence, benchmarking and insight data</w:t>
            </w:r>
            <w:r w:rsidR="00D15EF6" w:rsidRPr="006D10E2">
              <w:rPr>
                <w:rFonts w:ascii="Arial" w:eastAsia="Times New Roman" w:hAnsi="Arial" w:cs="Arial"/>
                <w:sz w:val="24"/>
                <w:szCs w:val="24"/>
                <w:lang w:eastAsia="en-GB"/>
              </w:rPr>
              <w:t>.</w:t>
            </w:r>
          </w:p>
          <w:p w14:paraId="0A02D24F" w14:textId="77777777" w:rsidR="00B26D7B" w:rsidRPr="006D10E2" w:rsidRDefault="00B26D7B" w:rsidP="00B26D7B">
            <w:pPr>
              <w:pStyle w:val="ListParagraph"/>
              <w:rPr>
                <w:rFonts w:ascii="Arial" w:eastAsia="Times New Roman" w:hAnsi="Arial" w:cs="Arial"/>
                <w:sz w:val="24"/>
                <w:szCs w:val="24"/>
                <w:lang w:eastAsia="en-GB"/>
              </w:rPr>
            </w:pPr>
          </w:p>
          <w:p w14:paraId="294AC4D1" w14:textId="77777777" w:rsidR="00C72D06" w:rsidRPr="006D10E2" w:rsidRDefault="00C72D06" w:rsidP="00B26D7B">
            <w:pPr>
              <w:pStyle w:val="ListParagraph"/>
              <w:numPr>
                <w:ilvl w:val="0"/>
                <w:numId w:val="4"/>
              </w:numPr>
              <w:spacing w:before="23" w:after="23"/>
              <w:rPr>
                <w:rFonts w:ascii="Arial" w:eastAsia="Times New Roman" w:hAnsi="Arial" w:cs="Arial"/>
                <w:sz w:val="24"/>
                <w:szCs w:val="24"/>
                <w:lang w:eastAsia="en-GB"/>
              </w:rPr>
            </w:pPr>
            <w:r w:rsidRPr="006D10E2">
              <w:rPr>
                <w:rFonts w:ascii="Arial" w:eastAsia="Times New Roman" w:hAnsi="Arial" w:cs="Arial"/>
                <w:sz w:val="24"/>
                <w:szCs w:val="24"/>
                <w:lang w:eastAsia="en-GB"/>
              </w:rPr>
              <w:t>To develop and exploit assessment and attraction strategies, recognising different entry routes and opportunities for progression.</w:t>
            </w:r>
          </w:p>
          <w:p w14:paraId="346D4E88" w14:textId="77777777" w:rsidR="00C72D06" w:rsidRPr="006D10E2" w:rsidRDefault="00C72D06" w:rsidP="00D15EF6">
            <w:pPr>
              <w:spacing w:before="23" w:after="23"/>
              <w:rPr>
                <w:rFonts w:ascii="Arial" w:eastAsia="Times New Roman" w:hAnsi="Arial" w:cs="Arial"/>
                <w:sz w:val="24"/>
                <w:szCs w:val="24"/>
                <w:lang w:eastAsia="en-GB"/>
              </w:rPr>
            </w:pPr>
          </w:p>
          <w:p w14:paraId="606A919E" w14:textId="5BFDA654" w:rsidR="00C72D06" w:rsidRPr="006D10E2" w:rsidRDefault="00C72D06" w:rsidP="00B26D7B">
            <w:pPr>
              <w:pStyle w:val="ListParagraph"/>
              <w:numPr>
                <w:ilvl w:val="0"/>
                <w:numId w:val="4"/>
              </w:numPr>
              <w:spacing w:before="23" w:after="23"/>
              <w:rPr>
                <w:rFonts w:ascii="Arial" w:eastAsia="Times New Roman" w:hAnsi="Arial" w:cs="Arial"/>
                <w:sz w:val="24"/>
                <w:szCs w:val="24"/>
                <w:lang w:eastAsia="en-GB"/>
              </w:rPr>
            </w:pPr>
            <w:r w:rsidRPr="006D10E2">
              <w:rPr>
                <w:rFonts w:ascii="Arial" w:eastAsia="Times New Roman" w:hAnsi="Arial" w:cs="Arial"/>
                <w:sz w:val="24"/>
                <w:szCs w:val="24"/>
                <w:lang w:eastAsia="en-GB"/>
              </w:rPr>
              <w:lastRenderedPageBreak/>
              <w:t>Work alongside enabling service functions including Finance, I</w:t>
            </w:r>
            <w:r w:rsidR="00785B98" w:rsidRPr="006D10E2">
              <w:rPr>
                <w:rFonts w:ascii="Arial" w:eastAsia="Times New Roman" w:hAnsi="Arial" w:cs="Arial"/>
                <w:sz w:val="24"/>
                <w:szCs w:val="24"/>
                <w:lang w:eastAsia="en-GB"/>
              </w:rPr>
              <w:t>C</w:t>
            </w:r>
            <w:r w:rsidRPr="006D10E2">
              <w:rPr>
                <w:rFonts w:ascii="Arial" w:eastAsia="Times New Roman" w:hAnsi="Arial" w:cs="Arial"/>
                <w:sz w:val="24"/>
                <w:szCs w:val="24"/>
                <w:lang w:eastAsia="en-GB"/>
              </w:rPr>
              <w:t>T, and Procurement to understand and manage any impact of resourcing and recruitment activity.</w:t>
            </w:r>
          </w:p>
          <w:p w14:paraId="4D2C87E8" w14:textId="77777777" w:rsidR="00DD5BA6" w:rsidRPr="006D10E2" w:rsidRDefault="00DD5BA6" w:rsidP="00DD5BA6">
            <w:pPr>
              <w:pStyle w:val="ListParagraph"/>
              <w:rPr>
                <w:rFonts w:ascii="Arial" w:eastAsia="Times New Roman" w:hAnsi="Arial" w:cs="Arial"/>
                <w:sz w:val="24"/>
                <w:szCs w:val="24"/>
                <w:lang w:eastAsia="en-GB"/>
              </w:rPr>
            </w:pPr>
          </w:p>
          <w:p w14:paraId="2CE2D9DB" w14:textId="700D0021" w:rsidR="00DD5BA6" w:rsidRPr="006D10E2" w:rsidRDefault="00DD5BA6" w:rsidP="00B26D7B">
            <w:pPr>
              <w:pStyle w:val="ListParagraph"/>
              <w:numPr>
                <w:ilvl w:val="0"/>
                <w:numId w:val="4"/>
              </w:numPr>
              <w:spacing w:before="23" w:after="23"/>
              <w:rPr>
                <w:rFonts w:ascii="Arial" w:eastAsia="Times New Roman" w:hAnsi="Arial" w:cs="Arial"/>
                <w:sz w:val="24"/>
                <w:szCs w:val="24"/>
                <w:lang w:eastAsia="en-GB"/>
              </w:rPr>
            </w:pPr>
            <w:r w:rsidRPr="006D10E2">
              <w:rPr>
                <w:rFonts w:ascii="Arial" w:eastAsia="Times New Roman" w:hAnsi="Arial" w:cs="Arial"/>
                <w:sz w:val="24"/>
                <w:szCs w:val="24"/>
                <w:lang w:eastAsia="en-GB"/>
              </w:rPr>
              <w:t>To develop and deliver comprehensive resourcing and retention plans for hard to fill/retain roles e.g. investigators</w:t>
            </w:r>
          </w:p>
          <w:p w14:paraId="73614EE9" w14:textId="77777777" w:rsidR="00D15EF6" w:rsidRPr="006D10E2" w:rsidRDefault="00D15EF6" w:rsidP="005E31D6">
            <w:pPr>
              <w:spacing w:before="23" w:after="23"/>
              <w:rPr>
                <w:rFonts w:ascii="Arial" w:eastAsia="Times New Roman" w:hAnsi="Arial" w:cs="Arial"/>
                <w:sz w:val="24"/>
                <w:szCs w:val="24"/>
                <w:lang w:eastAsia="en-GB"/>
              </w:rPr>
            </w:pPr>
          </w:p>
          <w:p w14:paraId="771D2BCA" w14:textId="77777777" w:rsidR="005E31D6" w:rsidRPr="006D10E2" w:rsidRDefault="005E31D6" w:rsidP="00B26D7B">
            <w:pPr>
              <w:pStyle w:val="ListParagraph"/>
              <w:numPr>
                <w:ilvl w:val="0"/>
                <w:numId w:val="4"/>
              </w:numPr>
              <w:spacing w:before="23" w:after="23"/>
              <w:rPr>
                <w:rFonts w:ascii="Arial" w:eastAsia="Times New Roman" w:hAnsi="Arial" w:cs="Arial"/>
                <w:sz w:val="24"/>
                <w:szCs w:val="24"/>
                <w:lang w:eastAsia="en-GB"/>
              </w:rPr>
            </w:pPr>
            <w:r w:rsidRPr="006D10E2">
              <w:rPr>
                <w:rFonts w:ascii="Arial" w:eastAsia="Times New Roman" w:hAnsi="Arial" w:cs="Arial"/>
                <w:sz w:val="24"/>
                <w:szCs w:val="24"/>
                <w:lang w:eastAsia="en-GB"/>
              </w:rPr>
              <w:t>To give regular and effective service (mandatory).</w:t>
            </w:r>
          </w:p>
          <w:p w14:paraId="3525DAFF" w14:textId="77777777" w:rsidR="005E31D6" w:rsidRPr="006D10E2" w:rsidRDefault="005E31D6" w:rsidP="005E31D6">
            <w:pPr>
              <w:spacing w:before="23" w:after="23"/>
              <w:rPr>
                <w:rFonts w:ascii="Arial" w:eastAsia="Times New Roman" w:hAnsi="Arial" w:cs="Arial"/>
                <w:sz w:val="24"/>
                <w:szCs w:val="24"/>
                <w:lang w:eastAsia="en-GB"/>
              </w:rPr>
            </w:pPr>
          </w:p>
          <w:p w14:paraId="084F30CC" w14:textId="77777777" w:rsidR="005E31D6" w:rsidRPr="006D10E2" w:rsidRDefault="005E31D6" w:rsidP="00B26D7B">
            <w:pPr>
              <w:pStyle w:val="ListParagraph"/>
              <w:numPr>
                <w:ilvl w:val="0"/>
                <w:numId w:val="4"/>
              </w:numPr>
              <w:spacing w:before="23" w:after="23"/>
              <w:rPr>
                <w:rFonts w:ascii="Arial" w:eastAsia="Times New Roman" w:hAnsi="Arial" w:cs="Arial"/>
                <w:sz w:val="24"/>
                <w:szCs w:val="24"/>
                <w:lang w:eastAsia="en-GB"/>
              </w:rPr>
            </w:pPr>
            <w:r w:rsidRPr="00D15EF6">
              <w:rPr>
                <w:rFonts w:ascii="Arial" w:eastAsia="Times New Roman" w:hAnsi="Arial" w:cs="Arial"/>
                <w:sz w:val="24"/>
                <w:szCs w:val="24"/>
                <w:lang w:eastAsia="en-GB"/>
              </w:rPr>
              <w:t>Note: This role profile is designed to assist post holders with understanding what is expected of them i</w:t>
            </w:r>
            <w:r w:rsidR="00AC627D" w:rsidRPr="00D15EF6">
              <w:rPr>
                <w:rFonts w:ascii="Arial" w:eastAsia="Times New Roman" w:hAnsi="Arial" w:cs="Arial"/>
                <w:sz w:val="24"/>
                <w:szCs w:val="24"/>
                <w:lang w:eastAsia="en-GB"/>
              </w:rPr>
              <w:t>n their role.</w:t>
            </w:r>
            <w:r w:rsidRPr="00D15EF6">
              <w:rPr>
                <w:rFonts w:ascii="Arial" w:eastAsia="Times New Roman" w:hAnsi="Arial" w:cs="Arial"/>
                <w:sz w:val="24"/>
                <w:szCs w:val="24"/>
                <w:lang w:eastAsia="en-GB"/>
              </w:rPr>
              <w:t xml:space="preserve"> </w:t>
            </w:r>
            <w:r w:rsidRPr="006D10E2">
              <w:rPr>
                <w:rFonts w:ascii="Arial" w:eastAsia="Times New Roman" w:hAnsi="Arial" w:cs="Arial"/>
                <w:sz w:val="24"/>
                <w:szCs w:val="24"/>
                <w:lang w:eastAsia="en-GB"/>
              </w:rPr>
              <w:t>Hampshire and Isle of Wight Constabulary</w:t>
            </w:r>
            <w:r w:rsidR="00AC627D" w:rsidRPr="006D10E2">
              <w:rPr>
                <w:rFonts w:ascii="Arial" w:eastAsia="Times New Roman" w:hAnsi="Arial" w:cs="Arial"/>
                <w:sz w:val="24"/>
                <w:szCs w:val="24"/>
                <w:lang w:eastAsia="en-GB"/>
              </w:rPr>
              <w:t xml:space="preserve"> </w:t>
            </w:r>
            <w:r w:rsidRPr="00D15EF6">
              <w:rPr>
                <w:rFonts w:ascii="Arial" w:eastAsia="Times New Roman" w:hAnsi="Arial" w:cs="Arial"/>
                <w:sz w:val="24"/>
                <w:szCs w:val="24"/>
                <w:lang w:eastAsia="en-GB"/>
              </w:rPr>
              <w:t>may ask them to undertake other duties, as required, which are not necessarily specified on the role profile but which are commensurate with the grade of the post. The role profile itself may be amended from time to time within the scope and general level of responsibility attached to the post.</w:t>
            </w:r>
          </w:p>
          <w:p w14:paraId="610FB283" w14:textId="77777777" w:rsidR="005E31D6" w:rsidRPr="006D10E2" w:rsidRDefault="005E31D6" w:rsidP="005E31D6">
            <w:pPr>
              <w:spacing w:before="23" w:after="23"/>
              <w:rPr>
                <w:rFonts w:ascii="Arial" w:eastAsia="Times New Roman" w:hAnsi="Arial" w:cs="Arial"/>
                <w:sz w:val="24"/>
                <w:szCs w:val="24"/>
                <w:lang w:eastAsia="en-GB"/>
              </w:rPr>
            </w:pPr>
          </w:p>
        </w:tc>
      </w:tr>
      <w:tr w:rsidR="005E31D6" w:rsidRPr="002261AC" w14:paraId="16AE3077" w14:textId="77777777" w:rsidTr="702AC15E">
        <w:tc>
          <w:tcPr>
            <w:tcW w:w="2072" w:type="dxa"/>
            <w:shd w:val="clear" w:color="auto" w:fill="4472C4" w:themeFill="accent5"/>
          </w:tcPr>
          <w:p w14:paraId="63DCE821" w14:textId="77777777" w:rsidR="005E31D6" w:rsidRPr="002261AC" w:rsidRDefault="005E31D6" w:rsidP="005E31D6">
            <w:pPr>
              <w:rPr>
                <w:rFonts w:ascii="Arial" w:hAnsi="Arial" w:cs="Arial"/>
                <w:b/>
                <w:color w:val="FFFFFF" w:themeColor="background1"/>
                <w:sz w:val="24"/>
                <w:szCs w:val="24"/>
              </w:rPr>
            </w:pPr>
            <w:r w:rsidRPr="002261AC">
              <w:rPr>
                <w:rFonts w:ascii="Arial" w:hAnsi="Arial" w:cs="Arial"/>
                <w:b/>
                <w:color w:val="FFFFFF" w:themeColor="background1"/>
                <w:sz w:val="24"/>
                <w:szCs w:val="24"/>
              </w:rPr>
              <w:lastRenderedPageBreak/>
              <w:t xml:space="preserve"> Additional Requirements</w:t>
            </w:r>
          </w:p>
        </w:tc>
        <w:tc>
          <w:tcPr>
            <w:tcW w:w="8129" w:type="dxa"/>
            <w:gridSpan w:val="3"/>
          </w:tcPr>
          <w:p w14:paraId="2CC21F38" w14:textId="77777777" w:rsidR="00314341" w:rsidRPr="006D10E2" w:rsidRDefault="00314341" w:rsidP="00314341">
            <w:pPr>
              <w:spacing w:before="23" w:after="23" w:line="276" w:lineRule="auto"/>
              <w:rPr>
                <w:rFonts w:ascii="Arial" w:eastAsia="Times New Roman" w:hAnsi="Arial" w:cs="Arial"/>
                <w:sz w:val="24"/>
                <w:szCs w:val="24"/>
                <w:lang w:eastAsia="en-GB"/>
              </w:rPr>
            </w:pPr>
            <w:r w:rsidRPr="006D10E2">
              <w:rPr>
                <w:rFonts w:ascii="Arial" w:eastAsia="Times New Roman" w:hAnsi="Arial" w:cs="Arial"/>
                <w:sz w:val="24"/>
                <w:szCs w:val="24"/>
                <w:lang w:eastAsia="en-GB"/>
              </w:rPr>
              <w:t>Follow GDPR guidelines and Constabulary policies in relation to accessing and handling personal data.</w:t>
            </w:r>
          </w:p>
          <w:p w14:paraId="2E346A08" w14:textId="77777777" w:rsidR="00314341" w:rsidRPr="006D10E2" w:rsidRDefault="00314341" w:rsidP="005E31D6">
            <w:pPr>
              <w:spacing w:before="23" w:after="23"/>
              <w:rPr>
                <w:rFonts w:ascii="Arial" w:eastAsia="Times New Roman" w:hAnsi="Arial" w:cs="Arial"/>
                <w:sz w:val="24"/>
                <w:szCs w:val="24"/>
                <w:lang w:eastAsia="en-GB"/>
              </w:rPr>
            </w:pPr>
          </w:p>
          <w:p w14:paraId="2BD481B6" w14:textId="77777777" w:rsidR="005E31D6" w:rsidRPr="006D10E2" w:rsidRDefault="005E31D6" w:rsidP="005E31D6">
            <w:pPr>
              <w:spacing w:before="23" w:after="23"/>
              <w:rPr>
                <w:rFonts w:ascii="Arial" w:eastAsia="Times New Roman" w:hAnsi="Arial" w:cs="Arial"/>
                <w:sz w:val="24"/>
                <w:szCs w:val="24"/>
                <w:lang w:eastAsia="en-GB"/>
              </w:rPr>
            </w:pPr>
            <w:r w:rsidRPr="006D10E2">
              <w:rPr>
                <w:rFonts w:ascii="Arial" w:eastAsia="Times New Roman" w:hAnsi="Arial" w:cs="Arial"/>
                <w:sz w:val="24"/>
                <w:szCs w:val="24"/>
                <w:lang w:eastAsia="en-GB"/>
              </w:rPr>
              <w:t>All officers and staff must be aware of risk in relation to their role, please view the appropriate Health &amp; Safety Risk Assessment for the role.</w:t>
            </w:r>
          </w:p>
          <w:p w14:paraId="1280DD90" w14:textId="77777777" w:rsidR="00FC21A1" w:rsidRPr="006D10E2" w:rsidRDefault="00FC21A1" w:rsidP="005E31D6">
            <w:pPr>
              <w:spacing w:before="23" w:after="23"/>
              <w:rPr>
                <w:rFonts w:ascii="Arial" w:eastAsia="Times New Roman" w:hAnsi="Arial" w:cs="Arial"/>
                <w:sz w:val="24"/>
                <w:szCs w:val="24"/>
                <w:lang w:eastAsia="en-GB"/>
              </w:rPr>
            </w:pPr>
          </w:p>
          <w:p w14:paraId="74C0AADC" w14:textId="77777777" w:rsidR="005E31D6" w:rsidRPr="006D10E2" w:rsidRDefault="005E31D6" w:rsidP="005E31D6">
            <w:pPr>
              <w:spacing w:before="23" w:after="23"/>
              <w:rPr>
                <w:rFonts w:ascii="Arial" w:eastAsia="Times New Roman" w:hAnsi="Arial" w:cs="Arial"/>
                <w:sz w:val="24"/>
                <w:szCs w:val="24"/>
                <w:lang w:eastAsia="en-GB"/>
              </w:rPr>
            </w:pPr>
            <w:r w:rsidRPr="006D10E2">
              <w:rPr>
                <w:rFonts w:ascii="Arial" w:eastAsia="Times New Roman" w:hAnsi="Arial" w:cs="Arial"/>
                <w:sz w:val="24"/>
                <w:szCs w:val="24"/>
                <w:lang w:eastAsia="en-GB"/>
              </w:rPr>
              <w:t>The role holder may be required to visit other locations within Hampshire and the Isle of Wight, and therefore needs to have the ability to travel as necessary.</w:t>
            </w:r>
          </w:p>
          <w:p w14:paraId="1E67BA0D" w14:textId="77777777" w:rsidR="005E31D6" w:rsidRPr="006D10E2" w:rsidRDefault="005E31D6" w:rsidP="005E31D6">
            <w:pPr>
              <w:spacing w:before="23" w:after="23"/>
              <w:rPr>
                <w:rFonts w:ascii="Arial" w:eastAsia="Times New Roman" w:hAnsi="Arial" w:cs="Arial"/>
                <w:sz w:val="24"/>
                <w:szCs w:val="24"/>
                <w:lang w:eastAsia="en-GB"/>
              </w:rPr>
            </w:pPr>
          </w:p>
          <w:p w14:paraId="0C594F94" w14:textId="77777777" w:rsidR="005E31D6" w:rsidRPr="006D10E2" w:rsidRDefault="005E31D6" w:rsidP="005E31D6">
            <w:pPr>
              <w:spacing w:before="23" w:after="23"/>
              <w:rPr>
                <w:rFonts w:ascii="Arial" w:eastAsia="Times New Roman" w:hAnsi="Arial" w:cs="Arial"/>
                <w:sz w:val="24"/>
                <w:szCs w:val="24"/>
                <w:lang w:eastAsia="en-GB"/>
              </w:rPr>
            </w:pPr>
            <w:r w:rsidRPr="006D10E2">
              <w:rPr>
                <w:rFonts w:ascii="Arial" w:eastAsia="Times New Roman" w:hAnsi="Arial" w:cs="Arial"/>
                <w:sz w:val="24"/>
                <w:szCs w:val="24"/>
                <w:lang w:eastAsia="en-GB"/>
              </w:rPr>
              <w:t>There may be a requirement to work unsocial hours occasionally in order to respond to operational demands for which the appropriate recompense will be paid.</w:t>
            </w:r>
          </w:p>
          <w:p w14:paraId="594EA5D9" w14:textId="77777777" w:rsidR="005E31D6" w:rsidRPr="006D10E2" w:rsidRDefault="005E31D6" w:rsidP="005E31D6">
            <w:pPr>
              <w:spacing w:before="23" w:after="23"/>
              <w:rPr>
                <w:rFonts w:ascii="Arial" w:eastAsia="Times New Roman" w:hAnsi="Arial" w:cs="Arial"/>
                <w:sz w:val="24"/>
                <w:szCs w:val="24"/>
                <w:lang w:eastAsia="en-GB"/>
              </w:rPr>
            </w:pPr>
          </w:p>
          <w:p w14:paraId="393D61CE" w14:textId="77777777" w:rsidR="005E31D6" w:rsidRPr="006D10E2" w:rsidRDefault="005E31D6" w:rsidP="005E31D6">
            <w:pPr>
              <w:spacing w:before="23" w:after="23"/>
              <w:rPr>
                <w:rFonts w:ascii="Arial" w:eastAsia="Times New Roman" w:hAnsi="Arial" w:cs="Arial"/>
                <w:sz w:val="24"/>
                <w:szCs w:val="24"/>
                <w:lang w:eastAsia="en-GB"/>
              </w:rPr>
            </w:pPr>
            <w:r w:rsidRPr="006D10E2">
              <w:rPr>
                <w:rFonts w:ascii="Arial" w:eastAsia="Times New Roman" w:hAnsi="Arial" w:cs="Arial"/>
                <w:sz w:val="24"/>
                <w:szCs w:val="24"/>
                <w:lang w:eastAsia="en-GB"/>
              </w:rPr>
              <w:t xml:space="preserve">An initial </w:t>
            </w:r>
            <w:r w:rsidR="00B26D7B" w:rsidRPr="006D10E2">
              <w:rPr>
                <w:rFonts w:ascii="Arial" w:eastAsia="Times New Roman" w:hAnsi="Arial" w:cs="Arial"/>
                <w:sz w:val="24"/>
                <w:szCs w:val="24"/>
                <w:lang w:eastAsia="en-GB"/>
              </w:rPr>
              <w:t xml:space="preserve">6 </w:t>
            </w:r>
            <w:r w:rsidRPr="006D10E2">
              <w:rPr>
                <w:rFonts w:ascii="Arial" w:eastAsia="Times New Roman" w:hAnsi="Arial" w:cs="Arial"/>
                <w:sz w:val="24"/>
                <w:szCs w:val="24"/>
                <w:lang w:eastAsia="en-GB"/>
              </w:rPr>
              <w:t>month probationary period will apply on appointment to the role. All role holders will need to undergo and maintain appropriate vetting in order to carry out the full duties of the role.</w:t>
            </w:r>
          </w:p>
          <w:p w14:paraId="02DDEBDD" w14:textId="77777777" w:rsidR="005E31D6" w:rsidRPr="006D10E2" w:rsidRDefault="005E31D6" w:rsidP="005E31D6">
            <w:pPr>
              <w:spacing w:before="23" w:after="23"/>
              <w:rPr>
                <w:rFonts w:ascii="Arial" w:eastAsia="Times New Roman" w:hAnsi="Arial" w:cs="Arial"/>
                <w:sz w:val="24"/>
                <w:szCs w:val="24"/>
                <w:lang w:eastAsia="en-GB"/>
              </w:rPr>
            </w:pPr>
          </w:p>
        </w:tc>
      </w:tr>
    </w:tbl>
    <w:p w14:paraId="3385FB08" w14:textId="77777777" w:rsidR="005E31D6" w:rsidRDefault="005E31D6" w:rsidP="00402B88">
      <w:pPr>
        <w:rPr>
          <w:rFonts w:ascii="Arial" w:hAnsi="Arial" w:cs="Arial"/>
          <w:b/>
          <w:sz w:val="24"/>
          <w:szCs w:val="24"/>
        </w:rPr>
        <w:sectPr w:rsidR="005E31D6" w:rsidSect="005E31D6">
          <w:type w:val="continuous"/>
          <w:pgSz w:w="11906" w:h="16838"/>
          <w:pgMar w:top="993" w:right="1440" w:bottom="1440" w:left="993" w:header="426" w:footer="708" w:gutter="0"/>
          <w:cols w:space="708"/>
          <w:docGrid w:linePitch="360"/>
        </w:sectPr>
      </w:pPr>
    </w:p>
    <w:tbl>
      <w:tblPr>
        <w:tblStyle w:val="TableGrid"/>
        <w:tblpPr w:leftFromText="180" w:rightFromText="180" w:vertAnchor="page" w:horzAnchor="margin" w:tblpY="1683"/>
        <w:tblW w:w="10201" w:type="dxa"/>
        <w:tblLook w:val="04A0" w:firstRow="1" w:lastRow="0" w:firstColumn="1" w:lastColumn="0" w:noHBand="0" w:noVBand="1"/>
      </w:tblPr>
      <w:tblGrid>
        <w:gridCol w:w="3243"/>
        <w:gridCol w:w="3137"/>
        <w:gridCol w:w="992"/>
        <w:gridCol w:w="2829"/>
      </w:tblGrid>
      <w:tr w:rsidR="005E31D6" w:rsidRPr="002261AC" w14:paraId="1FF631DB" w14:textId="77777777" w:rsidTr="005E31D6">
        <w:tc>
          <w:tcPr>
            <w:tcW w:w="10201" w:type="dxa"/>
            <w:gridSpan w:val="4"/>
            <w:tcBorders>
              <w:top w:val="single" w:sz="4" w:space="0" w:color="auto"/>
            </w:tcBorders>
            <w:shd w:val="clear" w:color="auto" w:fill="4472C4" w:themeFill="accent5"/>
          </w:tcPr>
          <w:p w14:paraId="35FC3C6C" w14:textId="77777777" w:rsidR="005E31D6" w:rsidRPr="002261AC" w:rsidRDefault="005E31D6" w:rsidP="005E31D6">
            <w:pPr>
              <w:jc w:val="center"/>
              <w:rPr>
                <w:rFonts w:ascii="Arial" w:hAnsi="Arial" w:cs="Arial"/>
                <w:b/>
                <w:color w:val="FFFFFF" w:themeColor="background1"/>
                <w:sz w:val="24"/>
                <w:szCs w:val="24"/>
              </w:rPr>
            </w:pPr>
            <w:r w:rsidRPr="002261AC">
              <w:rPr>
                <w:rFonts w:ascii="Arial" w:hAnsi="Arial" w:cs="Arial"/>
                <w:b/>
                <w:color w:val="FFFFFF" w:themeColor="background1"/>
                <w:sz w:val="24"/>
                <w:szCs w:val="24"/>
              </w:rPr>
              <w:lastRenderedPageBreak/>
              <w:t>Role Profile Part 2</w:t>
            </w:r>
          </w:p>
          <w:p w14:paraId="28A6BEE5" w14:textId="77777777" w:rsidR="005E31D6" w:rsidRPr="002261AC" w:rsidRDefault="005E31D6" w:rsidP="005E31D6">
            <w:pPr>
              <w:pStyle w:val="NormalWeb"/>
              <w:spacing w:before="45" w:beforeAutospacing="0" w:after="45" w:afterAutospacing="0"/>
              <w:rPr>
                <w:rFonts w:ascii="Arial" w:hAnsi="Arial" w:cs="Arial"/>
                <w:color w:val="000000"/>
              </w:rPr>
            </w:pPr>
          </w:p>
        </w:tc>
      </w:tr>
      <w:tr w:rsidR="005E31D6" w:rsidRPr="002261AC" w14:paraId="6F031E7F" w14:textId="77777777" w:rsidTr="005E31D6">
        <w:tc>
          <w:tcPr>
            <w:tcW w:w="3243" w:type="dxa"/>
            <w:tcBorders>
              <w:top w:val="single" w:sz="4" w:space="0" w:color="auto"/>
            </w:tcBorders>
            <w:shd w:val="clear" w:color="auto" w:fill="4472C4" w:themeFill="accent5"/>
          </w:tcPr>
          <w:p w14:paraId="42E37028" w14:textId="77777777" w:rsidR="005E31D6" w:rsidRPr="002261AC" w:rsidRDefault="005E31D6" w:rsidP="005E31D6">
            <w:pPr>
              <w:rPr>
                <w:rFonts w:ascii="Arial" w:hAnsi="Arial" w:cs="Arial"/>
                <w:b/>
                <w:color w:val="FFFFFF" w:themeColor="background1"/>
                <w:sz w:val="24"/>
                <w:szCs w:val="24"/>
              </w:rPr>
            </w:pPr>
            <w:r w:rsidRPr="002261AC">
              <w:rPr>
                <w:rFonts w:ascii="Arial" w:hAnsi="Arial" w:cs="Arial"/>
                <w:b/>
                <w:color w:val="FFFFFF" w:themeColor="background1"/>
                <w:sz w:val="24"/>
                <w:szCs w:val="24"/>
              </w:rPr>
              <w:t>CVF Recruitment Competencies and Level</w:t>
            </w:r>
          </w:p>
          <w:p w14:paraId="2A5280F4" w14:textId="77777777" w:rsidR="005E31D6" w:rsidRPr="002261AC" w:rsidRDefault="005E31D6" w:rsidP="005E31D6">
            <w:pPr>
              <w:rPr>
                <w:rFonts w:ascii="Arial" w:hAnsi="Arial" w:cs="Arial"/>
                <w:b/>
                <w:color w:val="FFFFFF" w:themeColor="background1"/>
                <w:sz w:val="24"/>
                <w:szCs w:val="24"/>
              </w:rPr>
            </w:pPr>
          </w:p>
          <w:p w14:paraId="3A29E2FD" w14:textId="77777777" w:rsidR="005E31D6" w:rsidRPr="002261AC" w:rsidRDefault="005E31D6" w:rsidP="005E31D6">
            <w:pPr>
              <w:rPr>
                <w:rFonts w:ascii="Arial" w:hAnsi="Arial" w:cs="Arial"/>
                <w:b/>
                <w:color w:val="FFFFFF" w:themeColor="background1"/>
                <w:sz w:val="24"/>
                <w:szCs w:val="24"/>
              </w:rPr>
            </w:pPr>
          </w:p>
        </w:tc>
        <w:tc>
          <w:tcPr>
            <w:tcW w:w="6958" w:type="dxa"/>
            <w:gridSpan w:val="3"/>
            <w:tcBorders>
              <w:top w:val="single" w:sz="4" w:space="0" w:color="auto"/>
            </w:tcBorders>
          </w:tcPr>
          <w:p w14:paraId="73F5CF49" w14:textId="77777777" w:rsidR="005E31D6" w:rsidRPr="002261AC" w:rsidRDefault="002C3094" w:rsidP="005E31D6">
            <w:pPr>
              <w:pStyle w:val="NormalWeb"/>
              <w:spacing w:before="45" w:beforeAutospacing="0" w:after="45" w:afterAutospacing="0"/>
              <w:rPr>
                <w:rStyle w:val="Hyperlink"/>
                <w:rFonts w:ascii="Arial" w:hAnsi="Arial" w:cs="Arial"/>
              </w:rPr>
            </w:pPr>
            <w:hyperlink r:id="rId13" w:history="1">
              <w:r w:rsidR="005E31D6" w:rsidRPr="002261AC">
                <w:rPr>
                  <w:rStyle w:val="Hyperlink"/>
                  <w:rFonts w:ascii="Arial" w:hAnsi="Arial" w:cs="Arial"/>
                </w:rPr>
                <w:t>We are Emotionally Aware</w:t>
              </w:r>
            </w:hyperlink>
          </w:p>
          <w:p w14:paraId="381E1962" w14:textId="77777777" w:rsidR="005E31D6" w:rsidRPr="002261AC" w:rsidRDefault="002C3094" w:rsidP="005E31D6">
            <w:pPr>
              <w:pStyle w:val="NormalWeb"/>
              <w:spacing w:before="45" w:beforeAutospacing="0" w:after="45" w:afterAutospacing="0"/>
              <w:rPr>
                <w:rFonts w:ascii="Arial" w:hAnsi="Arial" w:cs="Arial"/>
                <w:color w:val="000000"/>
              </w:rPr>
            </w:pPr>
            <w:hyperlink r:id="rId14" w:history="1">
              <w:r w:rsidR="005E31D6" w:rsidRPr="002261AC">
                <w:rPr>
                  <w:rStyle w:val="Hyperlink"/>
                  <w:rFonts w:ascii="Arial" w:hAnsi="Arial" w:cs="Arial"/>
                </w:rPr>
                <w:t>We Take Ownership</w:t>
              </w:r>
            </w:hyperlink>
            <w:r w:rsidR="005E31D6" w:rsidRPr="002261AC">
              <w:rPr>
                <w:rFonts w:ascii="Arial" w:hAnsi="Arial" w:cs="Arial"/>
                <w:color w:val="000000"/>
              </w:rPr>
              <w:t> </w:t>
            </w:r>
          </w:p>
          <w:p w14:paraId="75C093CC" w14:textId="77777777" w:rsidR="005E31D6" w:rsidRPr="002261AC" w:rsidRDefault="005E31D6" w:rsidP="005E31D6">
            <w:pPr>
              <w:pStyle w:val="NormalWeb"/>
              <w:spacing w:before="45" w:beforeAutospacing="0" w:after="45" w:afterAutospacing="0"/>
              <w:rPr>
                <w:rStyle w:val="Hyperlink"/>
                <w:rFonts w:ascii="Arial" w:hAnsi="Arial" w:cs="Arial"/>
              </w:rPr>
            </w:pPr>
            <w:r w:rsidRPr="002261AC">
              <w:rPr>
                <w:rStyle w:val="Hyperlink"/>
                <w:rFonts w:ascii="Arial" w:hAnsi="Arial" w:cs="Arial"/>
              </w:rPr>
              <w:t>We are collaborative</w:t>
            </w:r>
          </w:p>
          <w:p w14:paraId="77F2F915" w14:textId="77777777" w:rsidR="005E31D6" w:rsidRPr="002261AC" w:rsidRDefault="002C3094" w:rsidP="005E31D6">
            <w:pPr>
              <w:pStyle w:val="NormalWeb"/>
              <w:spacing w:before="45" w:beforeAutospacing="0" w:after="45" w:afterAutospacing="0"/>
              <w:rPr>
                <w:rStyle w:val="Hyperlink"/>
                <w:rFonts w:ascii="Arial" w:hAnsi="Arial" w:cs="Arial"/>
              </w:rPr>
            </w:pPr>
            <w:hyperlink r:id="rId15" w:history="1">
              <w:r w:rsidR="005E31D6" w:rsidRPr="002261AC">
                <w:rPr>
                  <w:rStyle w:val="Hyperlink"/>
                  <w:rFonts w:ascii="Arial" w:hAnsi="Arial" w:cs="Arial"/>
                </w:rPr>
                <w:t>We Deliver, Support and Inspire</w:t>
              </w:r>
            </w:hyperlink>
          </w:p>
          <w:p w14:paraId="3F4AA41F" w14:textId="77777777" w:rsidR="005E31D6" w:rsidRPr="002261AC" w:rsidRDefault="002C3094" w:rsidP="005E31D6">
            <w:pPr>
              <w:pStyle w:val="NormalWeb"/>
              <w:spacing w:before="45" w:beforeAutospacing="0" w:after="45" w:afterAutospacing="0"/>
              <w:rPr>
                <w:rStyle w:val="Hyperlink"/>
                <w:rFonts w:ascii="Arial" w:hAnsi="Arial" w:cs="Arial"/>
              </w:rPr>
            </w:pPr>
            <w:hyperlink r:id="rId16" w:history="1">
              <w:r w:rsidR="005E31D6" w:rsidRPr="002261AC">
                <w:rPr>
                  <w:rStyle w:val="Hyperlink"/>
                  <w:rFonts w:ascii="Arial" w:hAnsi="Arial" w:cs="Arial"/>
                </w:rPr>
                <w:t>We Analyse Critically</w:t>
              </w:r>
            </w:hyperlink>
            <w:r w:rsidR="005E31D6" w:rsidRPr="002261AC">
              <w:rPr>
                <w:rStyle w:val="Hyperlink"/>
                <w:rFonts w:ascii="Arial" w:hAnsi="Arial" w:cs="Arial"/>
              </w:rPr>
              <w:t> </w:t>
            </w:r>
          </w:p>
          <w:p w14:paraId="2D871F17" w14:textId="77777777" w:rsidR="005E31D6" w:rsidRPr="002261AC" w:rsidRDefault="002C3094" w:rsidP="005E31D6">
            <w:pPr>
              <w:pStyle w:val="NormalWeb"/>
              <w:spacing w:before="45" w:beforeAutospacing="0" w:after="45" w:afterAutospacing="0"/>
              <w:rPr>
                <w:rStyle w:val="Hyperlink"/>
                <w:rFonts w:ascii="Arial" w:hAnsi="Arial" w:cs="Arial"/>
              </w:rPr>
            </w:pPr>
            <w:hyperlink r:id="rId17" w:history="1">
              <w:r w:rsidR="005E31D6" w:rsidRPr="002261AC">
                <w:rPr>
                  <w:rStyle w:val="Hyperlink"/>
                  <w:rFonts w:ascii="Arial" w:hAnsi="Arial" w:cs="Arial"/>
                </w:rPr>
                <w:t>We are Innovative and Open Minded</w:t>
              </w:r>
            </w:hyperlink>
            <w:r w:rsidR="005E31D6" w:rsidRPr="002261AC">
              <w:rPr>
                <w:rStyle w:val="Hyperlink"/>
                <w:rFonts w:ascii="Arial" w:hAnsi="Arial" w:cs="Arial"/>
              </w:rPr>
              <w:t> </w:t>
            </w:r>
          </w:p>
          <w:p w14:paraId="33C0896D" w14:textId="77777777" w:rsidR="005E31D6" w:rsidRPr="002261AC" w:rsidRDefault="002C3094" w:rsidP="005E31D6">
            <w:pPr>
              <w:pStyle w:val="NormalWeb"/>
              <w:spacing w:before="45" w:beforeAutospacing="0" w:after="45" w:afterAutospacing="0"/>
              <w:ind w:right="-105"/>
              <w:rPr>
                <w:rStyle w:val="Hyperlink"/>
                <w:rFonts w:ascii="Arial" w:hAnsi="Arial" w:cs="Arial"/>
              </w:rPr>
            </w:pPr>
            <w:hyperlink r:id="rId18" w:history="1">
              <w:r w:rsidR="005E31D6" w:rsidRPr="002261AC">
                <w:rPr>
                  <w:rStyle w:val="Hyperlink"/>
                  <w:rFonts w:ascii="Arial" w:hAnsi="Arial" w:cs="Arial"/>
                </w:rPr>
                <w:t>Integrity</w:t>
              </w:r>
            </w:hyperlink>
          </w:p>
          <w:p w14:paraId="7C64ECCA" w14:textId="77777777" w:rsidR="005E31D6" w:rsidRPr="002261AC" w:rsidRDefault="002C3094" w:rsidP="005E31D6">
            <w:pPr>
              <w:pStyle w:val="NormalWeb"/>
              <w:spacing w:before="45" w:beforeAutospacing="0" w:after="45" w:afterAutospacing="0"/>
              <w:rPr>
                <w:rStyle w:val="Hyperlink"/>
                <w:rFonts w:ascii="Arial" w:hAnsi="Arial" w:cs="Arial"/>
              </w:rPr>
            </w:pPr>
            <w:hyperlink r:id="rId19" w:history="1">
              <w:r w:rsidR="005E31D6" w:rsidRPr="002261AC">
                <w:rPr>
                  <w:rStyle w:val="Hyperlink"/>
                  <w:rFonts w:ascii="Arial" w:hAnsi="Arial" w:cs="Arial"/>
                </w:rPr>
                <w:t>Impartiality</w:t>
              </w:r>
            </w:hyperlink>
          </w:p>
          <w:p w14:paraId="46DD0B8D" w14:textId="77777777" w:rsidR="005E31D6" w:rsidRPr="002261AC" w:rsidRDefault="002C3094" w:rsidP="005E31D6">
            <w:pPr>
              <w:pStyle w:val="NormalWeb"/>
              <w:spacing w:before="45" w:beforeAutospacing="0" w:after="45" w:afterAutospacing="0"/>
              <w:rPr>
                <w:rStyle w:val="Hyperlink"/>
                <w:rFonts w:ascii="Arial" w:hAnsi="Arial" w:cs="Arial"/>
              </w:rPr>
            </w:pPr>
            <w:hyperlink r:id="rId20" w:history="1">
              <w:r w:rsidR="005E31D6" w:rsidRPr="002261AC">
                <w:rPr>
                  <w:rStyle w:val="Hyperlink"/>
                  <w:rFonts w:ascii="Arial" w:hAnsi="Arial" w:cs="Arial"/>
                </w:rPr>
                <w:t>Public Service</w:t>
              </w:r>
            </w:hyperlink>
          </w:p>
          <w:p w14:paraId="2910F7F7" w14:textId="77777777" w:rsidR="005E31D6" w:rsidRPr="002261AC" w:rsidRDefault="002C3094" w:rsidP="005E31D6">
            <w:pPr>
              <w:pStyle w:val="NormalWeb"/>
              <w:spacing w:before="45" w:beforeAutospacing="0" w:after="45" w:afterAutospacing="0"/>
              <w:rPr>
                <w:rStyle w:val="Hyperlink"/>
                <w:rFonts w:ascii="Arial" w:hAnsi="Arial" w:cs="Arial"/>
              </w:rPr>
            </w:pPr>
            <w:hyperlink r:id="rId21" w:history="1">
              <w:r w:rsidR="005E31D6" w:rsidRPr="002261AC">
                <w:rPr>
                  <w:rStyle w:val="Hyperlink"/>
                  <w:rFonts w:ascii="Arial" w:hAnsi="Arial" w:cs="Arial"/>
                </w:rPr>
                <w:t>Transparency</w:t>
              </w:r>
            </w:hyperlink>
          </w:p>
          <w:p w14:paraId="0B058D1C" w14:textId="77777777" w:rsidR="005E31D6" w:rsidRPr="002261AC" w:rsidRDefault="005E31D6" w:rsidP="005E31D6">
            <w:pPr>
              <w:rPr>
                <w:rFonts w:ascii="Arial" w:hAnsi="Arial" w:cs="Arial"/>
                <w:sz w:val="24"/>
                <w:szCs w:val="24"/>
              </w:rPr>
            </w:pPr>
          </w:p>
        </w:tc>
      </w:tr>
      <w:tr w:rsidR="005E31D6" w:rsidRPr="002261AC" w14:paraId="3EF089B2" w14:textId="77777777" w:rsidTr="005E31D6">
        <w:tc>
          <w:tcPr>
            <w:tcW w:w="3243" w:type="dxa"/>
            <w:shd w:val="clear" w:color="auto" w:fill="4472C4" w:themeFill="accent5"/>
          </w:tcPr>
          <w:p w14:paraId="65B5D83C" w14:textId="77777777" w:rsidR="005E31D6" w:rsidRPr="002261AC" w:rsidRDefault="005E31D6" w:rsidP="005E31D6">
            <w:pPr>
              <w:rPr>
                <w:rFonts w:ascii="Arial" w:hAnsi="Arial" w:cs="Arial"/>
                <w:b/>
                <w:color w:val="FFFFFF" w:themeColor="background1"/>
                <w:sz w:val="24"/>
                <w:szCs w:val="24"/>
              </w:rPr>
            </w:pPr>
            <w:r w:rsidRPr="002261AC">
              <w:rPr>
                <w:rFonts w:ascii="Arial" w:hAnsi="Arial" w:cs="Arial"/>
                <w:b/>
                <w:color w:val="FFFFFF" w:themeColor="background1"/>
                <w:sz w:val="24"/>
                <w:szCs w:val="24"/>
              </w:rPr>
              <w:t>Education/Qualifications</w:t>
            </w:r>
          </w:p>
          <w:p w14:paraId="0C35576F" w14:textId="77777777" w:rsidR="005E31D6" w:rsidRPr="002261AC" w:rsidRDefault="005E31D6" w:rsidP="005E31D6">
            <w:pPr>
              <w:rPr>
                <w:rFonts w:ascii="Arial" w:hAnsi="Arial" w:cs="Arial"/>
                <w:b/>
                <w:color w:val="FFFFFF" w:themeColor="background1"/>
                <w:sz w:val="24"/>
                <w:szCs w:val="24"/>
              </w:rPr>
            </w:pPr>
          </w:p>
          <w:p w14:paraId="7567E46F" w14:textId="77777777" w:rsidR="005E31D6" w:rsidRPr="002261AC" w:rsidRDefault="005E31D6" w:rsidP="005E31D6">
            <w:pPr>
              <w:rPr>
                <w:rFonts w:ascii="Arial" w:hAnsi="Arial" w:cs="Arial"/>
                <w:b/>
                <w:bCs/>
                <w:color w:val="FFFFFF" w:themeColor="background1"/>
                <w:sz w:val="24"/>
                <w:szCs w:val="24"/>
              </w:rPr>
            </w:pPr>
          </w:p>
          <w:p w14:paraId="2DB36F7C" w14:textId="77777777" w:rsidR="005E31D6" w:rsidRPr="002261AC" w:rsidRDefault="005E31D6" w:rsidP="005E31D6">
            <w:pPr>
              <w:rPr>
                <w:rFonts w:ascii="Arial" w:hAnsi="Arial" w:cs="Arial"/>
                <w:b/>
                <w:color w:val="FFFFFF" w:themeColor="background1"/>
                <w:sz w:val="24"/>
                <w:szCs w:val="24"/>
              </w:rPr>
            </w:pPr>
          </w:p>
        </w:tc>
        <w:tc>
          <w:tcPr>
            <w:tcW w:w="6958" w:type="dxa"/>
            <w:gridSpan w:val="3"/>
          </w:tcPr>
          <w:p w14:paraId="57C8B6F2" w14:textId="77777777" w:rsidR="005E31D6" w:rsidRDefault="005E31D6" w:rsidP="00297548">
            <w:pPr>
              <w:spacing w:before="23" w:after="23"/>
              <w:rPr>
                <w:rFonts w:ascii="Arial" w:hAnsi="Arial" w:cs="Arial"/>
                <w:sz w:val="24"/>
                <w:szCs w:val="24"/>
              </w:rPr>
            </w:pPr>
            <w:r w:rsidRPr="002261AC">
              <w:rPr>
                <w:rFonts w:ascii="Arial" w:hAnsi="Arial" w:cs="Arial"/>
                <w:sz w:val="24"/>
                <w:szCs w:val="24"/>
              </w:rPr>
              <w:t xml:space="preserve">Essential: </w:t>
            </w:r>
          </w:p>
          <w:p w14:paraId="4A1F4605" w14:textId="77777777" w:rsidR="00297548" w:rsidRPr="00297548" w:rsidRDefault="00297548" w:rsidP="00297548">
            <w:pPr>
              <w:pStyle w:val="ListParagraph"/>
              <w:numPr>
                <w:ilvl w:val="0"/>
                <w:numId w:val="5"/>
              </w:numPr>
              <w:spacing w:before="23" w:after="23"/>
              <w:rPr>
                <w:rFonts w:ascii="Arial" w:hAnsi="Arial" w:cs="Arial"/>
                <w:sz w:val="24"/>
                <w:szCs w:val="24"/>
              </w:rPr>
            </w:pPr>
            <w:r w:rsidRPr="00297548">
              <w:rPr>
                <w:rFonts w:ascii="Arial" w:hAnsi="Arial" w:cs="Arial"/>
                <w:sz w:val="24"/>
                <w:szCs w:val="24"/>
              </w:rPr>
              <w:t>QCF Level 7 -  or equivalent relevant experience</w:t>
            </w:r>
          </w:p>
          <w:p w14:paraId="675881D2" w14:textId="14D50520" w:rsidR="00DD5BA6" w:rsidRPr="00297548" w:rsidRDefault="00DD5BA6" w:rsidP="00297548">
            <w:pPr>
              <w:pStyle w:val="ListParagraph"/>
              <w:numPr>
                <w:ilvl w:val="0"/>
                <w:numId w:val="5"/>
              </w:numPr>
              <w:spacing w:before="23" w:after="23"/>
              <w:rPr>
                <w:rFonts w:ascii="Arial" w:hAnsi="Arial" w:cs="Arial"/>
                <w:sz w:val="24"/>
                <w:szCs w:val="24"/>
              </w:rPr>
            </w:pPr>
            <w:r>
              <w:rPr>
                <w:rFonts w:ascii="Arial" w:hAnsi="Arial" w:cs="Arial"/>
                <w:sz w:val="24"/>
                <w:szCs w:val="24"/>
              </w:rPr>
              <w:t>Evidence of CPD</w:t>
            </w:r>
          </w:p>
          <w:p w14:paraId="75259F6D" w14:textId="77777777" w:rsidR="005E31D6" w:rsidRPr="00577102" w:rsidRDefault="005E31D6" w:rsidP="005E31D6">
            <w:pPr>
              <w:spacing w:before="23" w:after="23"/>
              <w:rPr>
                <w:rFonts w:ascii="Arial" w:hAnsi="Arial" w:cs="Arial"/>
                <w:sz w:val="24"/>
                <w:szCs w:val="24"/>
              </w:rPr>
            </w:pPr>
          </w:p>
          <w:p w14:paraId="3F621A26" w14:textId="77777777" w:rsidR="005E31D6" w:rsidRDefault="00297548" w:rsidP="005E31D6">
            <w:pPr>
              <w:spacing w:before="23" w:after="23"/>
              <w:rPr>
                <w:rFonts w:ascii="Arial" w:hAnsi="Arial" w:cs="Arial"/>
                <w:sz w:val="24"/>
                <w:szCs w:val="24"/>
              </w:rPr>
            </w:pPr>
            <w:r>
              <w:rPr>
                <w:rFonts w:ascii="Arial" w:hAnsi="Arial" w:cs="Arial"/>
                <w:sz w:val="24"/>
                <w:szCs w:val="24"/>
              </w:rPr>
              <w:t xml:space="preserve">Desirable: </w:t>
            </w:r>
          </w:p>
          <w:p w14:paraId="3191FFE5" w14:textId="14F62626" w:rsidR="00297548" w:rsidRPr="002C3094" w:rsidRDefault="00297548" w:rsidP="002C3094">
            <w:pPr>
              <w:pStyle w:val="ListParagraph"/>
              <w:numPr>
                <w:ilvl w:val="0"/>
                <w:numId w:val="12"/>
              </w:numPr>
              <w:spacing w:before="23" w:after="23"/>
              <w:rPr>
                <w:rFonts w:ascii="Arial" w:hAnsi="Arial" w:cs="Arial"/>
                <w:sz w:val="24"/>
                <w:szCs w:val="24"/>
              </w:rPr>
            </w:pPr>
            <w:r w:rsidRPr="002C3094">
              <w:rPr>
                <w:rFonts w:ascii="Arial" w:hAnsi="Arial" w:cs="Arial"/>
                <w:sz w:val="24"/>
                <w:szCs w:val="24"/>
              </w:rPr>
              <w:t>Masters in related subject</w:t>
            </w:r>
          </w:p>
          <w:p w14:paraId="2515A234" w14:textId="0AC3E49B" w:rsidR="002C3094" w:rsidRDefault="002C3094" w:rsidP="002C3094">
            <w:pPr>
              <w:pStyle w:val="ListParagraph"/>
              <w:numPr>
                <w:ilvl w:val="0"/>
                <w:numId w:val="5"/>
              </w:numPr>
              <w:spacing w:before="23" w:after="23"/>
              <w:rPr>
                <w:rFonts w:ascii="Arial" w:hAnsi="Arial" w:cs="Arial"/>
                <w:sz w:val="24"/>
                <w:szCs w:val="24"/>
              </w:rPr>
            </w:pPr>
            <w:bookmarkStart w:id="0" w:name="_GoBack"/>
            <w:bookmarkEnd w:id="0"/>
            <w:r w:rsidRPr="00297548">
              <w:rPr>
                <w:rFonts w:ascii="Arial" w:hAnsi="Arial" w:cs="Arial"/>
                <w:sz w:val="24"/>
                <w:szCs w:val="24"/>
              </w:rPr>
              <w:t xml:space="preserve">Chartered CIPD member or equivalent </w:t>
            </w:r>
            <w:r>
              <w:rPr>
                <w:rFonts w:ascii="Arial" w:hAnsi="Arial" w:cs="Arial"/>
                <w:sz w:val="24"/>
                <w:szCs w:val="24"/>
              </w:rPr>
              <w:t xml:space="preserve">related </w:t>
            </w:r>
            <w:r w:rsidRPr="00297548">
              <w:rPr>
                <w:rFonts w:ascii="Arial" w:hAnsi="Arial" w:cs="Arial"/>
                <w:sz w:val="24"/>
                <w:szCs w:val="24"/>
              </w:rPr>
              <w:t>experience</w:t>
            </w:r>
          </w:p>
          <w:p w14:paraId="4222433E" w14:textId="77777777" w:rsidR="002C3094" w:rsidRPr="00577102" w:rsidRDefault="002C3094" w:rsidP="005E31D6">
            <w:pPr>
              <w:spacing w:before="23" w:after="23"/>
              <w:rPr>
                <w:rFonts w:ascii="Arial" w:hAnsi="Arial" w:cs="Arial"/>
                <w:sz w:val="24"/>
                <w:szCs w:val="24"/>
              </w:rPr>
            </w:pPr>
          </w:p>
          <w:p w14:paraId="4912B0BC" w14:textId="77777777" w:rsidR="005E31D6" w:rsidRPr="00577102" w:rsidRDefault="005E31D6" w:rsidP="005E31D6">
            <w:pPr>
              <w:spacing w:before="23" w:after="23"/>
              <w:rPr>
                <w:rFonts w:ascii="Arial" w:hAnsi="Arial" w:cs="Arial"/>
                <w:sz w:val="24"/>
                <w:szCs w:val="24"/>
              </w:rPr>
            </w:pPr>
          </w:p>
          <w:p w14:paraId="6D12ED24" w14:textId="77777777" w:rsidR="005E31D6" w:rsidRPr="002261AC" w:rsidRDefault="005E31D6" w:rsidP="005E31D6">
            <w:pPr>
              <w:spacing w:before="23" w:after="23"/>
              <w:rPr>
                <w:rFonts w:ascii="Arial" w:hAnsi="Arial" w:cs="Arial"/>
                <w:sz w:val="24"/>
                <w:szCs w:val="24"/>
              </w:rPr>
            </w:pPr>
          </w:p>
          <w:p w14:paraId="0A207DE9" w14:textId="77777777" w:rsidR="005E31D6" w:rsidRPr="002261AC" w:rsidRDefault="005E31D6" w:rsidP="005E31D6">
            <w:pPr>
              <w:spacing w:before="23" w:after="23"/>
              <w:rPr>
                <w:rFonts w:ascii="Arial" w:hAnsi="Arial" w:cs="Arial"/>
                <w:sz w:val="24"/>
                <w:szCs w:val="24"/>
              </w:rPr>
            </w:pPr>
          </w:p>
          <w:p w14:paraId="1B8B02A1" w14:textId="77777777" w:rsidR="005E31D6" w:rsidRPr="002261AC" w:rsidRDefault="005E31D6" w:rsidP="005E31D6">
            <w:pPr>
              <w:spacing w:before="23" w:after="23"/>
              <w:rPr>
                <w:rFonts w:ascii="Arial" w:hAnsi="Arial" w:cs="Arial"/>
                <w:sz w:val="24"/>
                <w:szCs w:val="24"/>
              </w:rPr>
            </w:pPr>
          </w:p>
        </w:tc>
      </w:tr>
      <w:tr w:rsidR="005E31D6" w:rsidRPr="002261AC" w14:paraId="12907E52" w14:textId="77777777" w:rsidTr="005E31D6">
        <w:tc>
          <w:tcPr>
            <w:tcW w:w="3243" w:type="dxa"/>
            <w:shd w:val="clear" w:color="auto" w:fill="4472C4" w:themeFill="accent5"/>
          </w:tcPr>
          <w:p w14:paraId="2CDF35C6" w14:textId="77777777" w:rsidR="005E31D6" w:rsidRPr="002261AC" w:rsidRDefault="005E31D6" w:rsidP="005E31D6">
            <w:pPr>
              <w:rPr>
                <w:rFonts w:ascii="Arial" w:hAnsi="Arial" w:cs="Arial"/>
                <w:b/>
                <w:color w:val="FFFFFF" w:themeColor="background1"/>
                <w:sz w:val="24"/>
                <w:szCs w:val="24"/>
              </w:rPr>
            </w:pPr>
            <w:r w:rsidRPr="002261AC">
              <w:rPr>
                <w:rFonts w:ascii="Arial" w:hAnsi="Arial" w:cs="Arial"/>
                <w:b/>
                <w:color w:val="FFFFFF" w:themeColor="background1"/>
                <w:sz w:val="24"/>
                <w:szCs w:val="24"/>
              </w:rPr>
              <w:t>Experience and Skills</w:t>
            </w:r>
          </w:p>
        </w:tc>
        <w:tc>
          <w:tcPr>
            <w:tcW w:w="6958" w:type="dxa"/>
            <w:gridSpan w:val="3"/>
          </w:tcPr>
          <w:p w14:paraId="0A1ECB0B" w14:textId="77777777" w:rsidR="005E31D6" w:rsidRDefault="005E31D6" w:rsidP="005E31D6">
            <w:pPr>
              <w:spacing w:before="23" w:after="23"/>
              <w:rPr>
                <w:rFonts w:ascii="Arial" w:hAnsi="Arial" w:cs="Arial"/>
                <w:sz w:val="24"/>
                <w:szCs w:val="24"/>
              </w:rPr>
            </w:pPr>
            <w:r w:rsidRPr="002261AC">
              <w:rPr>
                <w:rFonts w:ascii="Arial" w:hAnsi="Arial" w:cs="Arial"/>
                <w:sz w:val="24"/>
                <w:szCs w:val="24"/>
              </w:rPr>
              <w:t xml:space="preserve">Essential: </w:t>
            </w:r>
          </w:p>
          <w:p w14:paraId="5A601DDE" w14:textId="77777777" w:rsidR="00297548" w:rsidRPr="00297548" w:rsidRDefault="00297548" w:rsidP="00E73C93">
            <w:pPr>
              <w:pStyle w:val="ListParagraph"/>
              <w:numPr>
                <w:ilvl w:val="0"/>
                <w:numId w:val="6"/>
              </w:numPr>
              <w:spacing w:before="30" w:after="30"/>
              <w:rPr>
                <w:rFonts w:ascii="Arial" w:hAnsi="Arial" w:cs="Arial"/>
                <w:sz w:val="24"/>
                <w:szCs w:val="24"/>
              </w:rPr>
            </w:pPr>
            <w:r w:rsidRPr="00297548">
              <w:rPr>
                <w:rFonts w:ascii="Arial" w:hAnsi="Arial" w:cs="Arial"/>
                <w:sz w:val="24"/>
                <w:szCs w:val="24"/>
              </w:rPr>
              <w:t xml:space="preserve">Role requires substantial experience </w:t>
            </w:r>
            <w:r w:rsidR="00926C20">
              <w:rPr>
                <w:rFonts w:ascii="Arial" w:hAnsi="Arial" w:cs="Arial"/>
                <w:sz w:val="24"/>
                <w:szCs w:val="24"/>
              </w:rPr>
              <w:t xml:space="preserve">of leading and decision making </w:t>
            </w:r>
            <w:r w:rsidRPr="00297548">
              <w:rPr>
                <w:rFonts w:ascii="Arial" w:hAnsi="Arial" w:cs="Arial"/>
                <w:sz w:val="24"/>
                <w:szCs w:val="24"/>
              </w:rPr>
              <w:t>in the following areas:</w:t>
            </w:r>
          </w:p>
          <w:p w14:paraId="3466A252" w14:textId="77777777" w:rsidR="00297548" w:rsidRPr="00297548" w:rsidRDefault="00297548" w:rsidP="00E73C93">
            <w:pPr>
              <w:pStyle w:val="ListParagraph"/>
              <w:numPr>
                <w:ilvl w:val="1"/>
                <w:numId w:val="6"/>
              </w:numPr>
              <w:spacing w:before="30" w:after="30"/>
              <w:rPr>
                <w:rFonts w:ascii="Arial" w:hAnsi="Arial" w:cs="Arial"/>
                <w:sz w:val="24"/>
                <w:szCs w:val="24"/>
              </w:rPr>
            </w:pPr>
            <w:r>
              <w:rPr>
                <w:rFonts w:ascii="Arial" w:hAnsi="Arial" w:cs="Arial"/>
                <w:sz w:val="24"/>
                <w:szCs w:val="24"/>
              </w:rPr>
              <w:t>Managing a recruitment and/or resourcing function</w:t>
            </w:r>
            <w:r w:rsidRPr="00297548">
              <w:rPr>
                <w:rFonts w:ascii="Arial" w:hAnsi="Arial" w:cs="Arial"/>
                <w:sz w:val="24"/>
                <w:szCs w:val="24"/>
              </w:rPr>
              <w:t>.</w:t>
            </w:r>
          </w:p>
          <w:p w14:paraId="606DE101" w14:textId="77777777" w:rsidR="00297548" w:rsidRDefault="00297548" w:rsidP="00E73C93">
            <w:pPr>
              <w:pStyle w:val="ListParagraph"/>
              <w:numPr>
                <w:ilvl w:val="1"/>
                <w:numId w:val="6"/>
              </w:numPr>
              <w:spacing w:before="30" w:after="30"/>
              <w:rPr>
                <w:rFonts w:ascii="Arial" w:hAnsi="Arial" w:cs="Arial"/>
                <w:sz w:val="24"/>
                <w:szCs w:val="24"/>
              </w:rPr>
            </w:pPr>
            <w:r>
              <w:rPr>
                <w:rFonts w:ascii="Arial" w:hAnsi="Arial" w:cs="Arial"/>
                <w:sz w:val="24"/>
                <w:szCs w:val="24"/>
              </w:rPr>
              <w:t>Marketing and attraction campaigns</w:t>
            </w:r>
          </w:p>
          <w:p w14:paraId="725DCC8F" w14:textId="77777777" w:rsidR="00297548" w:rsidRDefault="00297548" w:rsidP="00E73C93">
            <w:pPr>
              <w:pStyle w:val="ListParagraph"/>
              <w:numPr>
                <w:ilvl w:val="1"/>
                <w:numId w:val="6"/>
              </w:numPr>
              <w:spacing w:before="30" w:after="30"/>
              <w:rPr>
                <w:rFonts w:ascii="Arial" w:hAnsi="Arial" w:cs="Arial"/>
                <w:sz w:val="24"/>
                <w:szCs w:val="24"/>
              </w:rPr>
            </w:pPr>
            <w:r>
              <w:rPr>
                <w:rFonts w:ascii="Arial" w:hAnsi="Arial" w:cs="Arial"/>
                <w:sz w:val="24"/>
                <w:szCs w:val="24"/>
              </w:rPr>
              <w:t>Recruitment ICT platforms, microsites</w:t>
            </w:r>
          </w:p>
          <w:p w14:paraId="137D8B0E" w14:textId="77777777" w:rsidR="00E73C93" w:rsidRDefault="00E73C93" w:rsidP="00E73C93">
            <w:pPr>
              <w:pStyle w:val="ListParagraph"/>
              <w:numPr>
                <w:ilvl w:val="1"/>
                <w:numId w:val="6"/>
              </w:numPr>
              <w:spacing w:before="30" w:after="30"/>
              <w:rPr>
                <w:rFonts w:ascii="Arial" w:hAnsi="Arial" w:cs="Arial"/>
                <w:sz w:val="24"/>
                <w:szCs w:val="24"/>
              </w:rPr>
            </w:pPr>
            <w:r>
              <w:rPr>
                <w:rFonts w:ascii="Arial" w:hAnsi="Arial" w:cs="Arial"/>
                <w:sz w:val="24"/>
                <w:szCs w:val="24"/>
              </w:rPr>
              <w:t>Promotion process, assessment centres</w:t>
            </w:r>
          </w:p>
          <w:p w14:paraId="524C4A5D" w14:textId="77777777" w:rsidR="00297548" w:rsidRDefault="00E73C93" w:rsidP="00E73C93">
            <w:pPr>
              <w:pStyle w:val="ListParagraph"/>
              <w:numPr>
                <w:ilvl w:val="1"/>
                <w:numId w:val="6"/>
              </w:numPr>
              <w:spacing w:before="30" w:after="30"/>
              <w:rPr>
                <w:rFonts w:ascii="Arial" w:hAnsi="Arial" w:cs="Arial"/>
                <w:sz w:val="24"/>
                <w:szCs w:val="24"/>
              </w:rPr>
            </w:pPr>
            <w:r w:rsidRPr="00E73C93">
              <w:rPr>
                <w:rFonts w:ascii="Arial" w:hAnsi="Arial" w:cs="Arial"/>
                <w:sz w:val="24"/>
                <w:szCs w:val="24"/>
              </w:rPr>
              <w:t>Retention initiatives</w:t>
            </w:r>
          </w:p>
          <w:p w14:paraId="53CDA70D" w14:textId="77777777" w:rsidR="00E73C93" w:rsidRDefault="00E73C93" w:rsidP="00E73C93">
            <w:pPr>
              <w:pStyle w:val="ListParagraph"/>
              <w:numPr>
                <w:ilvl w:val="1"/>
                <w:numId w:val="6"/>
              </w:numPr>
              <w:spacing w:before="30" w:after="30"/>
              <w:rPr>
                <w:rFonts w:ascii="Arial" w:hAnsi="Arial" w:cs="Arial"/>
                <w:sz w:val="24"/>
                <w:szCs w:val="24"/>
              </w:rPr>
            </w:pPr>
            <w:r>
              <w:rPr>
                <w:rFonts w:ascii="Arial" w:hAnsi="Arial" w:cs="Arial"/>
                <w:sz w:val="24"/>
                <w:szCs w:val="24"/>
              </w:rPr>
              <w:t>Internal, cross-departmental and external partnership collaborative working</w:t>
            </w:r>
          </w:p>
          <w:p w14:paraId="138E92B0" w14:textId="77777777" w:rsidR="00E73C93" w:rsidRDefault="00E73C93" w:rsidP="00E73C93">
            <w:pPr>
              <w:pStyle w:val="ListParagraph"/>
              <w:numPr>
                <w:ilvl w:val="1"/>
                <w:numId w:val="6"/>
              </w:numPr>
              <w:spacing w:before="30" w:after="30"/>
              <w:rPr>
                <w:rFonts w:ascii="Arial" w:hAnsi="Arial" w:cs="Arial"/>
                <w:sz w:val="24"/>
                <w:szCs w:val="24"/>
              </w:rPr>
            </w:pPr>
            <w:r>
              <w:rPr>
                <w:rFonts w:ascii="Arial" w:hAnsi="Arial" w:cs="Arial"/>
                <w:sz w:val="24"/>
                <w:szCs w:val="24"/>
              </w:rPr>
              <w:t>Project management of major change programmes</w:t>
            </w:r>
          </w:p>
          <w:p w14:paraId="5F9E322B" w14:textId="77777777" w:rsidR="00E73C93" w:rsidRPr="00E73C93" w:rsidRDefault="00E73C93" w:rsidP="00E73C93">
            <w:pPr>
              <w:pStyle w:val="ListParagraph"/>
              <w:spacing w:before="30" w:after="30"/>
              <w:ind w:left="1440"/>
              <w:rPr>
                <w:rFonts w:ascii="Arial" w:hAnsi="Arial" w:cs="Arial"/>
                <w:sz w:val="24"/>
                <w:szCs w:val="24"/>
              </w:rPr>
            </w:pPr>
          </w:p>
          <w:p w14:paraId="52F7795B" w14:textId="77777777" w:rsidR="00E73C93" w:rsidRDefault="00E73C93" w:rsidP="00E73C93">
            <w:pPr>
              <w:pStyle w:val="ListParagraph"/>
              <w:numPr>
                <w:ilvl w:val="0"/>
                <w:numId w:val="6"/>
              </w:numPr>
              <w:spacing w:before="23" w:after="23"/>
              <w:rPr>
                <w:rFonts w:ascii="Arial" w:hAnsi="Arial" w:cs="Arial"/>
                <w:sz w:val="24"/>
                <w:szCs w:val="24"/>
              </w:rPr>
            </w:pPr>
            <w:r w:rsidRPr="00E73C93">
              <w:rPr>
                <w:rFonts w:ascii="Arial" w:hAnsi="Arial" w:cs="Arial"/>
                <w:sz w:val="24"/>
                <w:szCs w:val="24"/>
              </w:rPr>
              <w:t>Ability to build and maintain effective working relationships, partnerships, and networks within HIOWC, OPCC, our partners and with external bodies to achieve improvement</w:t>
            </w:r>
          </w:p>
          <w:p w14:paraId="7AF77AD0" w14:textId="77777777" w:rsidR="00E73C93" w:rsidRPr="00E73C93" w:rsidRDefault="00E73C93" w:rsidP="00E73C93">
            <w:pPr>
              <w:pStyle w:val="ListParagraph"/>
              <w:numPr>
                <w:ilvl w:val="0"/>
                <w:numId w:val="6"/>
              </w:numPr>
              <w:spacing w:before="23" w:after="23"/>
              <w:rPr>
                <w:rFonts w:ascii="Arial" w:hAnsi="Arial" w:cs="Arial"/>
                <w:sz w:val="24"/>
                <w:szCs w:val="24"/>
              </w:rPr>
            </w:pPr>
            <w:r w:rsidRPr="00E73C93">
              <w:rPr>
                <w:rFonts w:ascii="Arial" w:hAnsi="Arial" w:cs="Arial"/>
                <w:sz w:val="24"/>
                <w:szCs w:val="24"/>
              </w:rPr>
              <w:lastRenderedPageBreak/>
              <w:t>Articulate, clear and concise communication skills, including inspiring, negotiation and persuasion to gain commitment to a course of action or direction</w:t>
            </w:r>
          </w:p>
          <w:p w14:paraId="032F66D7" w14:textId="77777777" w:rsidR="00E73C93" w:rsidRDefault="00E73C93" w:rsidP="00E73C93">
            <w:pPr>
              <w:pStyle w:val="ListParagraph"/>
              <w:numPr>
                <w:ilvl w:val="0"/>
                <w:numId w:val="6"/>
              </w:numPr>
              <w:spacing w:before="23" w:after="23"/>
              <w:rPr>
                <w:rFonts w:ascii="Arial" w:hAnsi="Arial" w:cs="Arial"/>
                <w:sz w:val="24"/>
                <w:szCs w:val="24"/>
              </w:rPr>
            </w:pPr>
            <w:r w:rsidRPr="00E73C93">
              <w:rPr>
                <w:rFonts w:ascii="Arial" w:hAnsi="Arial" w:cs="Arial"/>
                <w:sz w:val="24"/>
                <w:szCs w:val="24"/>
              </w:rPr>
              <w:t>An understanding of relevant employment legislation and police regulations</w:t>
            </w:r>
          </w:p>
          <w:p w14:paraId="4C890186" w14:textId="77777777" w:rsidR="00E73C93" w:rsidRPr="00297548" w:rsidRDefault="00E73C93" w:rsidP="00E73C93">
            <w:pPr>
              <w:pStyle w:val="ListParagraph"/>
              <w:numPr>
                <w:ilvl w:val="0"/>
                <w:numId w:val="6"/>
              </w:numPr>
              <w:spacing w:before="23" w:after="23"/>
              <w:rPr>
                <w:rFonts w:ascii="Arial" w:hAnsi="Arial" w:cs="Arial"/>
                <w:sz w:val="24"/>
                <w:szCs w:val="24"/>
              </w:rPr>
            </w:pPr>
            <w:r w:rsidRPr="00E73C93">
              <w:rPr>
                <w:rFonts w:ascii="Arial" w:hAnsi="Arial" w:cs="Arial"/>
                <w:sz w:val="24"/>
                <w:szCs w:val="24"/>
              </w:rPr>
              <w:t>Ability to manage conflict and identify strategies for finding acceptable solutions</w:t>
            </w:r>
          </w:p>
          <w:p w14:paraId="3F0C4D18" w14:textId="77777777" w:rsidR="00297548" w:rsidRPr="00E73C93" w:rsidRDefault="00E73C93" w:rsidP="00E73C93">
            <w:pPr>
              <w:pStyle w:val="ListParagraph"/>
              <w:numPr>
                <w:ilvl w:val="0"/>
                <w:numId w:val="6"/>
              </w:numPr>
              <w:spacing w:before="23" w:after="23"/>
              <w:rPr>
                <w:rFonts w:ascii="Arial" w:hAnsi="Arial" w:cs="Arial"/>
                <w:sz w:val="24"/>
                <w:szCs w:val="24"/>
              </w:rPr>
            </w:pPr>
            <w:r w:rsidRPr="00E73C93">
              <w:rPr>
                <w:rFonts w:ascii="Arial" w:hAnsi="Arial" w:cs="Arial"/>
                <w:sz w:val="24"/>
                <w:szCs w:val="24"/>
              </w:rPr>
              <w:t>Ability to think and work strategically over a long planning horizon (i.e. 3-5 years</w:t>
            </w:r>
            <w:r>
              <w:rPr>
                <w:rFonts w:ascii="Arial" w:hAnsi="Arial" w:cs="Arial"/>
                <w:sz w:val="24"/>
                <w:szCs w:val="24"/>
              </w:rPr>
              <w:t>)</w:t>
            </w:r>
          </w:p>
          <w:p w14:paraId="55F67346" w14:textId="77777777" w:rsidR="00E73C93" w:rsidRPr="00E73C93" w:rsidRDefault="00E73C93" w:rsidP="00E73C93">
            <w:pPr>
              <w:pStyle w:val="ListParagraph"/>
              <w:numPr>
                <w:ilvl w:val="0"/>
                <w:numId w:val="6"/>
              </w:numPr>
              <w:spacing w:before="30" w:after="30"/>
              <w:rPr>
                <w:rFonts w:ascii="Arial" w:hAnsi="Arial" w:cs="Arial"/>
                <w:sz w:val="24"/>
                <w:szCs w:val="24"/>
              </w:rPr>
            </w:pPr>
            <w:r w:rsidRPr="00E73C93">
              <w:rPr>
                <w:rFonts w:ascii="Arial" w:hAnsi="Arial" w:cs="Arial"/>
                <w:sz w:val="24"/>
                <w:szCs w:val="24"/>
              </w:rPr>
              <w:t>Experience of developing teams and individuals to achieve high performance.</w:t>
            </w:r>
          </w:p>
          <w:p w14:paraId="6AB1314C" w14:textId="77777777" w:rsidR="00E73C93" w:rsidRPr="00E73C93" w:rsidRDefault="00E73C93" w:rsidP="00E73C93">
            <w:pPr>
              <w:pStyle w:val="ListParagraph"/>
              <w:numPr>
                <w:ilvl w:val="0"/>
                <w:numId w:val="6"/>
              </w:numPr>
              <w:spacing w:before="30" w:after="30"/>
              <w:rPr>
                <w:rFonts w:ascii="Arial" w:hAnsi="Arial" w:cs="Arial"/>
                <w:sz w:val="24"/>
                <w:szCs w:val="24"/>
              </w:rPr>
            </w:pPr>
            <w:r w:rsidRPr="00E73C93">
              <w:rPr>
                <w:rFonts w:ascii="Arial" w:hAnsi="Arial" w:cs="Arial"/>
                <w:sz w:val="24"/>
                <w:szCs w:val="24"/>
              </w:rPr>
              <w:t>Evidence of continuous professional development and leadership skills</w:t>
            </w:r>
          </w:p>
          <w:p w14:paraId="2ABD2DE4" w14:textId="77777777" w:rsidR="005E31D6" w:rsidRPr="002261AC" w:rsidRDefault="005E31D6" w:rsidP="005E31D6">
            <w:pPr>
              <w:spacing w:before="23" w:after="23"/>
              <w:rPr>
                <w:rFonts w:ascii="Arial" w:hAnsi="Arial" w:cs="Arial"/>
                <w:sz w:val="24"/>
                <w:szCs w:val="24"/>
              </w:rPr>
            </w:pPr>
          </w:p>
          <w:p w14:paraId="36965247" w14:textId="77777777" w:rsidR="005E31D6" w:rsidRPr="002261AC" w:rsidRDefault="005E31D6" w:rsidP="005E31D6">
            <w:pPr>
              <w:spacing w:before="23" w:after="23"/>
              <w:rPr>
                <w:rFonts w:ascii="Arial" w:hAnsi="Arial" w:cs="Arial"/>
                <w:sz w:val="24"/>
                <w:szCs w:val="24"/>
              </w:rPr>
            </w:pPr>
          </w:p>
          <w:p w14:paraId="3FDF4E73" w14:textId="77777777" w:rsidR="005E31D6" w:rsidRPr="002261AC" w:rsidRDefault="005E31D6" w:rsidP="005E31D6">
            <w:pPr>
              <w:spacing w:before="23" w:after="23"/>
              <w:rPr>
                <w:rFonts w:ascii="Arial" w:hAnsi="Arial" w:cs="Arial"/>
                <w:sz w:val="24"/>
                <w:szCs w:val="24"/>
              </w:rPr>
            </w:pPr>
          </w:p>
          <w:p w14:paraId="74D177C0" w14:textId="77777777" w:rsidR="005E31D6" w:rsidRDefault="00E73C93" w:rsidP="005E31D6">
            <w:pPr>
              <w:spacing w:before="23" w:after="23"/>
              <w:rPr>
                <w:rFonts w:ascii="Arial" w:hAnsi="Arial" w:cs="Arial"/>
                <w:sz w:val="24"/>
                <w:szCs w:val="24"/>
              </w:rPr>
            </w:pPr>
            <w:r>
              <w:rPr>
                <w:rFonts w:ascii="Arial" w:hAnsi="Arial" w:cs="Arial"/>
                <w:sz w:val="24"/>
                <w:szCs w:val="24"/>
              </w:rPr>
              <w:t xml:space="preserve">Desirable: </w:t>
            </w:r>
          </w:p>
          <w:p w14:paraId="22EC091F" w14:textId="77777777" w:rsidR="00E73C93" w:rsidRPr="00E73C93" w:rsidRDefault="00E73C93" w:rsidP="00E73C93">
            <w:pPr>
              <w:pStyle w:val="ListParagraph"/>
              <w:numPr>
                <w:ilvl w:val="0"/>
                <w:numId w:val="6"/>
              </w:numPr>
              <w:spacing w:before="23" w:after="23"/>
              <w:rPr>
                <w:rFonts w:ascii="Arial" w:hAnsi="Arial" w:cs="Arial"/>
                <w:sz w:val="24"/>
                <w:szCs w:val="24"/>
              </w:rPr>
            </w:pPr>
            <w:r w:rsidRPr="00E73C93">
              <w:rPr>
                <w:rFonts w:ascii="Arial" w:hAnsi="Arial" w:cs="Arial"/>
                <w:sz w:val="24"/>
                <w:szCs w:val="24"/>
              </w:rPr>
              <w:t>Experience of the police sector</w:t>
            </w:r>
          </w:p>
          <w:p w14:paraId="5426B437" w14:textId="77777777" w:rsidR="00E73C93" w:rsidRPr="00297548" w:rsidRDefault="00E73C93" w:rsidP="00E73C93">
            <w:pPr>
              <w:pStyle w:val="ListParagraph"/>
              <w:numPr>
                <w:ilvl w:val="0"/>
                <w:numId w:val="6"/>
              </w:numPr>
              <w:spacing w:before="23" w:after="23"/>
              <w:rPr>
                <w:rFonts w:ascii="Arial" w:hAnsi="Arial" w:cs="Arial"/>
                <w:sz w:val="24"/>
                <w:szCs w:val="24"/>
              </w:rPr>
            </w:pPr>
            <w:r w:rsidRPr="00E73C93">
              <w:rPr>
                <w:rFonts w:ascii="Arial" w:hAnsi="Arial" w:cs="Arial"/>
                <w:sz w:val="24"/>
                <w:szCs w:val="24"/>
              </w:rPr>
              <w:t>An understanding of relevant police regulations</w:t>
            </w:r>
          </w:p>
          <w:p w14:paraId="6BDC8688" w14:textId="77777777" w:rsidR="00E73C93" w:rsidRPr="002261AC" w:rsidRDefault="00E73C93" w:rsidP="00E73C93">
            <w:pPr>
              <w:spacing w:before="23" w:after="23"/>
              <w:rPr>
                <w:rFonts w:ascii="Arial" w:hAnsi="Arial" w:cs="Arial"/>
                <w:sz w:val="24"/>
                <w:szCs w:val="24"/>
              </w:rPr>
            </w:pPr>
          </w:p>
          <w:p w14:paraId="06220679" w14:textId="77777777" w:rsidR="005E31D6" w:rsidRPr="002261AC" w:rsidRDefault="005E31D6" w:rsidP="005E31D6">
            <w:pPr>
              <w:spacing w:before="23" w:after="23"/>
              <w:rPr>
                <w:rFonts w:ascii="Arial" w:hAnsi="Arial" w:cs="Arial"/>
                <w:sz w:val="24"/>
                <w:szCs w:val="24"/>
              </w:rPr>
            </w:pPr>
          </w:p>
          <w:p w14:paraId="625EF532" w14:textId="77777777" w:rsidR="005E31D6" w:rsidRPr="002261AC" w:rsidRDefault="005E31D6" w:rsidP="005E31D6">
            <w:pPr>
              <w:spacing w:before="23" w:after="23"/>
              <w:rPr>
                <w:rFonts w:ascii="Arial" w:hAnsi="Arial" w:cs="Arial"/>
                <w:sz w:val="24"/>
                <w:szCs w:val="24"/>
              </w:rPr>
            </w:pPr>
          </w:p>
          <w:p w14:paraId="6FF16391" w14:textId="77777777" w:rsidR="005E31D6" w:rsidRPr="002261AC" w:rsidRDefault="005E31D6" w:rsidP="005E31D6">
            <w:pPr>
              <w:spacing w:before="23" w:after="23"/>
              <w:rPr>
                <w:rFonts w:ascii="Arial" w:hAnsi="Arial" w:cs="Arial"/>
                <w:sz w:val="24"/>
                <w:szCs w:val="24"/>
              </w:rPr>
            </w:pPr>
          </w:p>
          <w:p w14:paraId="1A859ACE" w14:textId="77777777" w:rsidR="005E31D6" w:rsidRPr="002261AC" w:rsidRDefault="005E31D6" w:rsidP="005E31D6">
            <w:pPr>
              <w:spacing w:before="23" w:after="23"/>
              <w:rPr>
                <w:rFonts w:ascii="Arial" w:hAnsi="Arial" w:cs="Arial"/>
                <w:sz w:val="24"/>
                <w:szCs w:val="24"/>
              </w:rPr>
            </w:pPr>
          </w:p>
        </w:tc>
      </w:tr>
      <w:tr w:rsidR="005E31D6" w:rsidRPr="002261AC" w14:paraId="4CBC4A8D" w14:textId="77777777" w:rsidTr="005E31D6">
        <w:tc>
          <w:tcPr>
            <w:tcW w:w="3243" w:type="dxa"/>
            <w:shd w:val="clear" w:color="auto" w:fill="4472C4" w:themeFill="accent5"/>
          </w:tcPr>
          <w:p w14:paraId="4C4ACD14" w14:textId="77777777" w:rsidR="005E31D6" w:rsidRPr="002261AC" w:rsidRDefault="005E31D6" w:rsidP="005E31D6">
            <w:pPr>
              <w:rPr>
                <w:rFonts w:ascii="Arial" w:hAnsi="Arial" w:cs="Arial"/>
                <w:b/>
                <w:color w:val="FFFFFF" w:themeColor="background1"/>
                <w:sz w:val="24"/>
                <w:szCs w:val="24"/>
              </w:rPr>
            </w:pPr>
            <w:r w:rsidRPr="002261AC">
              <w:rPr>
                <w:rFonts w:ascii="Arial" w:hAnsi="Arial" w:cs="Arial"/>
                <w:b/>
                <w:color w:val="FFFFFF" w:themeColor="background1"/>
                <w:sz w:val="24"/>
                <w:szCs w:val="24"/>
              </w:rPr>
              <w:lastRenderedPageBreak/>
              <w:t>Approved by People Services</w:t>
            </w:r>
          </w:p>
        </w:tc>
        <w:tc>
          <w:tcPr>
            <w:tcW w:w="3137" w:type="dxa"/>
          </w:tcPr>
          <w:p w14:paraId="6CAA686E" w14:textId="77777777" w:rsidR="005E31D6" w:rsidRPr="002261AC" w:rsidRDefault="005E31D6" w:rsidP="005E31D6">
            <w:pPr>
              <w:rPr>
                <w:rFonts w:ascii="Arial" w:hAnsi="Arial" w:cs="Arial"/>
                <w:sz w:val="24"/>
                <w:szCs w:val="24"/>
              </w:rPr>
            </w:pPr>
            <w:r w:rsidRPr="002261AC">
              <w:rPr>
                <w:rFonts w:ascii="Arial" w:hAnsi="Arial" w:cs="Arial"/>
                <w:sz w:val="24"/>
                <w:szCs w:val="24"/>
              </w:rPr>
              <w:t>#</w:t>
            </w:r>
          </w:p>
        </w:tc>
        <w:tc>
          <w:tcPr>
            <w:tcW w:w="992" w:type="dxa"/>
            <w:shd w:val="clear" w:color="auto" w:fill="4472C4" w:themeFill="accent5"/>
          </w:tcPr>
          <w:p w14:paraId="607540F1" w14:textId="77777777" w:rsidR="005E31D6" w:rsidRPr="002261AC" w:rsidRDefault="005E31D6" w:rsidP="005E31D6">
            <w:pPr>
              <w:rPr>
                <w:rFonts w:ascii="Arial" w:hAnsi="Arial" w:cs="Arial"/>
                <w:b/>
                <w:sz w:val="24"/>
                <w:szCs w:val="24"/>
              </w:rPr>
            </w:pPr>
            <w:r w:rsidRPr="002261AC">
              <w:rPr>
                <w:rFonts w:ascii="Arial" w:hAnsi="Arial" w:cs="Arial"/>
                <w:b/>
                <w:color w:val="FFFFFF" w:themeColor="background1"/>
                <w:sz w:val="24"/>
                <w:szCs w:val="24"/>
              </w:rPr>
              <w:t>Date</w:t>
            </w:r>
          </w:p>
        </w:tc>
        <w:tc>
          <w:tcPr>
            <w:tcW w:w="2829" w:type="dxa"/>
          </w:tcPr>
          <w:p w14:paraId="0D49367E" w14:textId="77777777" w:rsidR="005E31D6" w:rsidRPr="002261AC" w:rsidRDefault="005E31D6" w:rsidP="005E31D6">
            <w:pPr>
              <w:rPr>
                <w:rFonts w:ascii="Arial" w:hAnsi="Arial" w:cs="Arial"/>
                <w:sz w:val="24"/>
                <w:szCs w:val="24"/>
              </w:rPr>
            </w:pPr>
            <w:r w:rsidRPr="002261AC">
              <w:rPr>
                <w:rFonts w:ascii="Arial" w:hAnsi="Arial" w:cs="Arial"/>
                <w:sz w:val="24"/>
                <w:szCs w:val="24"/>
              </w:rPr>
              <w:t>#</w:t>
            </w:r>
          </w:p>
        </w:tc>
      </w:tr>
    </w:tbl>
    <w:p w14:paraId="6E84E7B3" w14:textId="77777777" w:rsidR="005E31D6" w:rsidRDefault="005E31D6" w:rsidP="00402B88">
      <w:pPr>
        <w:rPr>
          <w:rFonts w:ascii="Arial" w:hAnsi="Arial" w:cs="Arial"/>
          <w:b/>
          <w:sz w:val="24"/>
          <w:szCs w:val="24"/>
        </w:rPr>
        <w:sectPr w:rsidR="005E31D6" w:rsidSect="005E31D6">
          <w:pgSz w:w="11906" w:h="16838"/>
          <w:pgMar w:top="993" w:right="1440" w:bottom="1440" w:left="993" w:header="426" w:footer="708" w:gutter="0"/>
          <w:cols w:space="708"/>
          <w:docGrid w:linePitch="360"/>
        </w:sectPr>
      </w:pPr>
    </w:p>
    <w:tbl>
      <w:tblPr>
        <w:tblStyle w:val="TableGrid"/>
        <w:tblW w:w="10060" w:type="dxa"/>
        <w:tblLook w:val="04A0" w:firstRow="1" w:lastRow="0" w:firstColumn="1" w:lastColumn="0" w:noHBand="0" w:noVBand="1"/>
      </w:tblPr>
      <w:tblGrid>
        <w:gridCol w:w="1928"/>
        <w:gridCol w:w="1567"/>
        <w:gridCol w:w="1320"/>
        <w:gridCol w:w="5245"/>
      </w:tblGrid>
      <w:tr w:rsidR="005E31D6" w:rsidRPr="002261AC" w14:paraId="13FE89C9" w14:textId="77777777" w:rsidTr="0027406A">
        <w:tc>
          <w:tcPr>
            <w:tcW w:w="10060" w:type="dxa"/>
            <w:gridSpan w:val="4"/>
            <w:shd w:val="clear" w:color="auto" w:fill="4472C4" w:themeFill="accent5"/>
          </w:tcPr>
          <w:p w14:paraId="7BB9AE1E" w14:textId="77777777" w:rsidR="005E31D6" w:rsidRPr="002261AC" w:rsidRDefault="005E31D6" w:rsidP="0027406A">
            <w:pPr>
              <w:jc w:val="center"/>
              <w:rPr>
                <w:rFonts w:ascii="Arial" w:hAnsi="Arial" w:cs="Arial"/>
                <w:b/>
                <w:color w:val="FFFFFF" w:themeColor="background1"/>
                <w:sz w:val="24"/>
                <w:szCs w:val="24"/>
              </w:rPr>
            </w:pPr>
            <w:r w:rsidRPr="002261AC">
              <w:rPr>
                <w:rFonts w:ascii="Arial" w:hAnsi="Arial" w:cs="Arial"/>
                <w:b/>
                <w:color w:val="FFFFFF" w:themeColor="background1"/>
                <w:sz w:val="24"/>
                <w:szCs w:val="24"/>
              </w:rPr>
              <w:lastRenderedPageBreak/>
              <w:t>Role Profile Part 3</w:t>
            </w:r>
          </w:p>
          <w:p w14:paraId="1D59AAEA" w14:textId="77777777" w:rsidR="005E31D6" w:rsidRPr="002261AC" w:rsidRDefault="005E31D6" w:rsidP="0027406A">
            <w:pPr>
              <w:rPr>
                <w:rFonts w:ascii="Arial" w:hAnsi="Arial" w:cs="Arial"/>
                <w:sz w:val="24"/>
                <w:szCs w:val="24"/>
              </w:rPr>
            </w:pPr>
          </w:p>
        </w:tc>
      </w:tr>
      <w:tr w:rsidR="005E31D6" w:rsidRPr="002261AC" w14:paraId="4C8884F1" w14:textId="77777777" w:rsidTr="0027406A">
        <w:tc>
          <w:tcPr>
            <w:tcW w:w="1928" w:type="dxa"/>
            <w:vMerge w:val="restart"/>
            <w:shd w:val="clear" w:color="auto" w:fill="4472C4" w:themeFill="accent5"/>
          </w:tcPr>
          <w:p w14:paraId="26F88F08" w14:textId="77777777" w:rsidR="005E31D6" w:rsidRPr="002261AC" w:rsidRDefault="005E31D6" w:rsidP="0027406A">
            <w:pPr>
              <w:rPr>
                <w:rFonts w:ascii="Arial" w:hAnsi="Arial" w:cs="Arial"/>
                <w:sz w:val="24"/>
                <w:szCs w:val="24"/>
              </w:rPr>
            </w:pPr>
            <w:r w:rsidRPr="002261AC">
              <w:rPr>
                <w:rFonts w:ascii="Arial" w:hAnsi="Arial" w:cs="Arial"/>
                <w:b/>
                <w:color w:val="FFFFFF" w:themeColor="background1"/>
                <w:sz w:val="24"/>
                <w:szCs w:val="24"/>
              </w:rPr>
              <w:t>Competencies</w:t>
            </w:r>
          </w:p>
        </w:tc>
        <w:tc>
          <w:tcPr>
            <w:tcW w:w="8132" w:type="dxa"/>
            <w:gridSpan w:val="3"/>
          </w:tcPr>
          <w:p w14:paraId="2893E36D" w14:textId="77777777" w:rsidR="005E31D6" w:rsidRPr="002261AC" w:rsidRDefault="005E31D6" w:rsidP="0027406A">
            <w:pPr>
              <w:rPr>
                <w:rFonts w:ascii="Arial" w:hAnsi="Arial" w:cs="Arial"/>
                <w:sz w:val="24"/>
                <w:szCs w:val="24"/>
              </w:rPr>
            </w:pPr>
            <w:r w:rsidRPr="002261AC">
              <w:rPr>
                <w:rFonts w:ascii="Arial" w:hAnsi="Arial" w:cs="Arial"/>
                <w:sz w:val="24"/>
                <w:szCs w:val="24"/>
              </w:rPr>
              <w:t>All roles are expected to know, understand and act within the ethics and values of the Police Service.</w:t>
            </w:r>
          </w:p>
        </w:tc>
      </w:tr>
      <w:tr w:rsidR="005E31D6" w:rsidRPr="002261AC" w14:paraId="0A033233" w14:textId="77777777" w:rsidTr="0027406A">
        <w:tc>
          <w:tcPr>
            <w:tcW w:w="1928" w:type="dxa"/>
            <w:vMerge/>
          </w:tcPr>
          <w:p w14:paraId="2C61022B" w14:textId="77777777" w:rsidR="005E31D6" w:rsidRPr="002261AC" w:rsidRDefault="005E31D6" w:rsidP="0027406A">
            <w:pPr>
              <w:rPr>
                <w:rFonts w:ascii="Arial" w:hAnsi="Arial" w:cs="Arial"/>
                <w:sz w:val="24"/>
                <w:szCs w:val="24"/>
              </w:rPr>
            </w:pPr>
          </w:p>
        </w:tc>
        <w:tc>
          <w:tcPr>
            <w:tcW w:w="2887" w:type="dxa"/>
            <w:gridSpan w:val="2"/>
          </w:tcPr>
          <w:p w14:paraId="209D05B0" w14:textId="77777777" w:rsidR="005E31D6" w:rsidRPr="002261AC" w:rsidRDefault="005E31D6" w:rsidP="0027406A">
            <w:pPr>
              <w:rPr>
                <w:rFonts w:ascii="Arial" w:hAnsi="Arial" w:cs="Arial"/>
                <w:sz w:val="24"/>
                <w:szCs w:val="24"/>
              </w:rPr>
            </w:pPr>
            <w:r w:rsidRPr="002261AC">
              <w:rPr>
                <w:rFonts w:ascii="Arial" w:hAnsi="Arial" w:cs="Arial"/>
                <w:sz w:val="24"/>
                <w:szCs w:val="24"/>
              </w:rPr>
              <w:t>Resolute, compassionate and committed</w:t>
            </w:r>
          </w:p>
        </w:tc>
        <w:tc>
          <w:tcPr>
            <w:tcW w:w="5245" w:type="dxa"/>
            <w:vMerge w:val="restart"/>
          </w:tcPr>
          <w:p w14:paraId="42EFF127" w14:textId="77777777" w:rsidR="005E31D6" w:rsidRPr="002261AC" w:rsidRDefault="005E31D6" w:rsidP="0027406A">
            <w:pPr>
              <w:jc w:val="right"/>
              <w:rPr>
                <w:rFonts w:ascii="Arial" w:hAnsi="Arial" w:cs="Arial"/>
                <w:sz w:val="24"/>
                <w:szCs w:val="24"/>
              </w:rPr>
            </w:pPr>
            <w:r w:rsidRPr="002261AC">
              <w:rPr>
                <w:rFonts w:ascii="Arial" w:hAnsi="Arial" w:cs="Arial"/>
                <w:noProof/>
                <w:sz w:val="24"/>
                <w:szCs w:val="24"/>
                <w:lang w:eastAsia="en-GB"/>
              </w:rPr>
              <w:drawing>
                <wp:inline distT="0" distB="0" distL="0" distR="0" wp14:anchorId="00F4FD40" wp14:editId="51A440C3">
                  <wp:extent cx="3140075" cy="3140075"/>
                  <wp:effectExtent l="0" t="0" r="3175" b="3175"/>
                  <wp:docPr id="3" name="Picture 3" descr="http://cvf/images/CVF_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vf/images/CVF_circl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0075" cy="3140075"/>
                          </a:xfrm>
                          <a:prstGeom prst="rect">
                            <a:avLst/>
                          </a:prstGeom>
                          <a:noFill/>
                          <a:ln>
                            <a:noFill/>
                          </a:ln>
                        </pic:spPr>
                      </pic:pic>
                    </a:graphicData>
                  </a:graphic>
                </wp:inline>
              </w:drawing>
            </w:r>
          </w:p>
        </w:tc>
      </w:tr>
      <w:tr w:rsidR="005E31D6" w:rsidRPr="002261AC" w14:paraId="54C9DEEB" w14:textId="77777777" w:rsidTr="0027406A">
        <w:tc>
          <w:tcPr>
            <w:tcW w:w="1928" w:type="dxa"/>
            <w:vMerge/>
          </w:tcPr>
          <w:p w14:paraId="37A97784" w14:textId="77777777" w:rsidR="005E31D6" w:rsidRPr="002261AC" w:rsidRDefault="005E31D6" w:rsidP="0027406A">
            <w:pPr>
              <w:rPr>
                <w:rFonts w:ascii="Arial" w:hAnsi="Arial" w:cs="Arial"/>
                <w:sz w:val="24"/>
                <w:szCs w:val="24"/>
              </w:rPr>
            </w:pPr>
          </w:p>
        </w:tc>
        <w:tc>
          <w:tcPr>
            <w:tcW w:w="1567" w:type="dxa"/>
          </w:tcPr>
          <w:p w14:paraId="7B5AC423" w14:textId="77777777" w:rsidR="005E31D6" w:rsidRPr="00577102" w:rsidRDefault="002C3094" w:rsidP="0027406A">
            <w:pPr>
              <w:pStyle w:val="NormalWeb"/>
              <w:spacing w:before="45" w:beforeAutospacing="0" w:after="45" w:afterAutospacing="0"/>
              <w:rPr>
                <w:rFonts w:ascii="Arial" w:hAnsi="Arial" w:cs="Arial"/>
                <w:color w:val="000000"/>
              </w:rPr>
            </w:pPr>
            <w:hyperlink r:id="rId23" w:history="1">
              <w:r w:rsidR="005E31D6" w:rsidRPr="002261AC">
                <w:rPr>
                  <w:rStyle w:val="Hyperlink"/>
                  <w:rFonts w:ascii="Arial" w:hAnsi="Arial" w:cs="Arial"/>
                  <w:color w:val="FF0000"/>
                </w:rPr>
                <w:t>We are Emotionally Aware</w:t>
              </w:r>
            </w:hyperlink>
          </w:p>
        </w:tc>
        <w:tc>
          <w:tcPr>
            <w:tcW w:w="1320" w:type="dxa"/>
          </w:tcPr>
          <w:p w14:paraId="642373F7" w14:textId="77777777" w:rsidR="005E31D6" w:rsidRPr="002261AC" w:rsidRDefault="005E31D6" w:rsidP="0027406A">
            <w:pPr>
              <w:rPr>
                <w:rFonts w:ascii="Arial" w:hAnsi="Arial" w:cs="Arial"/>
                <w:sz w:val="24"/>
                <w:szCs w:val="24"/>
              </w:rPr>
            </w:pPr>
            <w:r w:rsidRPr="002261AC">
              <w:rPr>
                <w:rFonts w:ascii="Arial" w:hAnsi="Arial" w:cs="Arial"/>
                <w:sz w:val="24"/>
                <w:szCs w:val="24"/>
              </w:rPr>
              <w:t>Level</w:t>
            </w:r>
          </w:p>
          <w:p w14:paraId="3F24B14F" w14:textId="77777777" w:rsidR="005E31D6" w:rsidRPr="002261AC" w:rsidRDefault="005E31D6" w:rsidP="0027406A">
            <w:pPr>
              <w:rPr>
                <w:rFonts w:ascii="Arial" w:hAnsi="Arial" w:cs="Arial"/>
                <w:sz w:val="24"/>
                <w:szCs w:val="24"/>
              </w:rPr>
            </w:pPr>
            <w:r w:rsidRPr="002261AC">
              <w:rPr>
                <w:rFonts w:ascii="Arial" w:hAnsi="Arial" w:cs="Arial"/>
                <w:sz w:val="24"/>
                <w:szCs w:val="24"/>
              </w:rPr>
              <w:t>#</w:t>
            </w:r>
          </w:p>
        </w:tc>
        <w:tc>
          <w:tcPr>
            <w:tcW w:w="5245" w:type="dxa"/>
            <w:vMerge/>
          </w:tcPr>
          <w:p w14:paraId="7DB2F0B9" w14:textId="77777777" w:rsidR="005E31D6" w:rsidRPr="002261AC" w:rsidRDefault="005E31D6" w:rsidP="0027406A">
            <w:pPr>
              <w:rPr>
                <w:rFonts w:ascii="Arial" w:hAnsi="Arial" w:cs="Arial"/>
                <w:sz w:val="24"/>
                <w:szCs w:val="24"/>
              </w:rPr>
            </w:pPr>
          </w:p>
        </w:tc>
      </w:tr>
      <w:tr w:rsidR="005E31D6" w:rsidRPr="002261AC" w14:paraId="69CA50C8" w14:textId="77777777" w:rsidTr="0027406A">
        <w:tc>
          <w:tcPr>
            <w:tcW w:w="1928" w:type="dxa"/>
            <w:vMerge/>
          </w:tcPr>
          <w:p w14:paraId="5F79C4FF" w14:textId="77777777" w:rsidR="005E31D6" w:rsidRPr="002261AC" w:rsidRDefault="005E31D6" w:rsidP="0027406A">
            <w:pPr>
              <w:rPr>
                <w:rFonts w:ascii="Arial" w:hAnsi="Arial" w:cs="Arial"/>
                <w:sz w:val="24"/>
                <w:szCs w:val="24"/>
              </w:rPr>
            </w:pPr>
          </w:p>
        </w:tc>
        <w:tc>
          <w:tcPr>
            <w:tcW w:w="1567" w:type="dxa"/>
          </w:tcPr>
          <w:p w14:paraId="5D874C7E" w14:textId="77777777" w:rsidR="005E31D6" w:rsidRPr="00577102" w:rsidRDefault="002C3094" w:rsidP="0027406A">
            <w:pPr>
              <w:pStyle w:val="NormalWeb"/>
              <w:spacing w:before="45" w:beforeAutospacing="0" w:after="45" w:afterAutospacing="0"/>
              <w:rPr>
                <w:rFonts w:ascii="Arial" w:hAnsi="Arial" w:cs="Arial"/>
                <w:color w:val="000000"/>
              </w:rPr>
            </w:pPr>
            <w:hyperlink r:id="rId24" w:history="1">
              <w:r w:rsidR="005E31D6" w:rsidRPr="002261AC">
                <w:rPr>
                  <w:rStyle w:val="Hyperlink"/>
                  <w:rFonts w:ascii="Arial" w:hAnsi="Arial" w:cs="Arial"/>
                </w:rPr>
                <w:t>We Take Ownership</w:t>
              </w:r>
            </w:hyperlink>
            <w:r w:rsidR="005E31D6" w:rsidRPr="002261AC">
              <w:rPr>
                <w:rFonts w:ascii="Arial" w:hAnsi="Arial" w:cs="Arial"/>
                <w:color w:val="000000"/>
              </w:rPr>
              <w:t> </w:t>
            </w:r>
          </w:p>
        </w:tc>
        <w:tc>
          <w:tcPr>
            <w:tcW w:w="1320" w:type="dxa"/>
          </w:tcPr>
          <w:p w14:paraId="2A8E6028" w14:textId="77777777" w:rsidR="005E31D6" w:rsidRPr="002261AC" w:rsidRDefault="005E31D6" w:rsidP="0027406A">
            <w:pPr>
              <w:rPr>
                <w:rFonts w:ascii="Arial" w:hAnsi="Arial" w:cs="Arial"/>
                <w:sz w:val="24"/>
                <w:szCs w:val="24"/>
              </w:rPr>
            </w:pPr>
            <w:r w:rsidRPr="002261AC">
              <w:rPr>
                <w:rFonts w:ascii="Arial" w:hAnsi="Arial" w:cs="Arial"/>
                <w:sz w:val="24"/>
                <w:szCs w:val="24"/>
              </w:rPr>
              <w:t>Level</w:t>
            </w:r>
          </w:p>
          <w:p w14:paraId="330BA4F7" w14:textId="77777777" w:rsidR="005E31D6" w:rsidRPr="002261AC" w:rsidRDefault="005E31D6" w:rsidP="0027406A">
            <w:pPr>
              <w:rPr>
                <w:rFonts w:ascii="Arial" w:hAnsi="Arial" w:cs="Arial"/>
                <w:sz w:val="24"/>
                <w:szCs w:val="24"/>
              </w:rPr>
            </w:pPr>
            <w:r w:rsidRPr="002261AC">
              <w:rPr>
                <w:rFonts w:ascii="Arial" w:hAnsi="Arial" w:cs="Arial"/>
                <w:sz w:val="24"/>
                <w:szCs w:val="24"/>
              </w:rPr>
              <w:t>#</w:t>
            </w:r>
          </w:p>
        </w:tc>
        <w:tc>
          <w:tcPr>
            <w:tcW w:w="5245" w:type="dxa"/>
            <w:vMerge/>
          </w:tcPr>
          <w:p w14:paraId="60C467AD" w14:textId="77777777" w:rsidR="005E31D6" w:rsidRPr="002261AC" w:rsidRDefault="005E31D6" w:rsidP="0027406A">
            <w:pPr>
              <w:rPr>
                <w:rFonts w:ascii="Arial" w:hAnsi="Arial" w:cs="Arial"/>
                <w:sz w:val="24"/>
                <w:szCs w:val="24"/>
              </w:rPr>
            </w:pPr>
          </w:p>
        </w:tc>
      </w:tr>
      <w:tr w:rsidR="005E31D6" w:rsidRPr="002261AC" w14:paraId="2521D198" w14:textId="77777777" w:rsidTr="0027406A">
        <w:tc>
          <w:tcPr>
            <w:tcW w:w="1928" w:type="dxa"/>
            <w:vMerge/>
          </w:tcPr>
          <w:p w14:paraId="1189E8F1" w14:textId="77777777" w:rsidR="005E31D6" w:rsidRPr="002261AC" w:rsidRDefault="005E31D6" w:rsidP="0027406A">
            <w:pPr>
              <w:rPr>
                <w:rFonts w:ascii="Arial" w:hAnsi="Arial" w:cs="Arial"/>
                <w:sz w:val="24"/>
                <w:szCs w:val="24"/>
              </w:rPr>
            </w:pPr>
          </w:p>
        </w:tc>
        <w:tc>
          <w:tcPr>
            <w:tcW w:w="2887" w:type="dxa"/>
            <w:gridSpan w:val="2"/>
          </w:tcPr>
          <w:p w14:paraId="72BA28AF" w14:textId="77777777" w:rsidR="005E31D6" w:rsidRPr="002261AC" w:rsidRDefault="005E31D6" w:rsidP="0027406A">
            <w:pPr>
              <w:rPr>
                <w:rFonts w:ascii="Arial" w:hAnsi="Arial" w:cs="Arial"/>
                <w:sz w:val="24"/>
                <w:szCs w:val="24"/>
              </w:rPr>
            </w:pPr>
            <w:r w:rsidRPr="002261AC">
              <w:rPr>
                <w:rFonts w:ascii="Arial" w:hAnsi="Arial" w:cs="Arial"/>
                <w:sz w:val="24"/>
                <w:szCs w:val="24"/>
              </w:rPr>
              <w:t>Inclusive, enabling and visionary leadership</w:t>
            </w:r>
          </w:p>
        </w:tc>
        <w:tc>
          <w:tcPr>
            <w:tcW w:w="5245" w:type="dxa"/>
            <w:vMerge/>
          </w:tcPr>
          <w:p w14:paraId="6AB7B82F" w14:textId="77777777" w:rsidR="005E31D6" w:rsidRPr="002261AC" w:rsidRDefault="005E31D6" w:rsidP="0027406A">
            <w:pPr>
              <w:rPr>
                <w:rFonts w:ascii="Arial" w:hAnsi="Arial" w:cs="Arial"/>
                <w:sz w:val="24"/>
                <w:szCs w:val="24"/>
              </w:rPr>
            </w:pPr>
          </w:p>
        </w:tc>
      </w:tr>
      <w:tr w:rsidR="005E31D6" w:rsidRPr="002261AC" w14:paraId="058DC5BB" w14:textId="77777777" w:rsidTr="0027406A">
        <w:tc>
          <w:tcPr>
            <w:tcW w:w="1928" w:type="dxa"/>
            <w:vMerge/>
          </w:tcPr>
          <w:p w14:paraId="1D728AFD" w14:textId="77777777" w:rsidR="005E31D6" w:rsidRPr="002261AC" w:rsidRDefault="005E31D6" w:rsidP="0027406A">
            <w:pPr>
              <w:rPr>
                <w:rFonts w:ascii="Arial" w:hAnsi="Arial" w:cs="Arial"/>
                <w:sz w:val="24"/>
                <w:szCs w:val="24"/>
              </w:rPr>
            </w:pPr>
          </w:p>
        </w:tc>
        <w:tc>
          <w:tcPr>
            <w:tcW w:w="1567" w:type="dxa"/>
          </w:tcPr>
          <w:p w14:paraId="4E4ACC6C" w14:textId="77777777" w:rsidR="005E31D6" w:rsidRPr="002261AC" w:rsidRDefault="002C3094" w:rsidP="0027406A">
            <w:pPr>
              <w:rPr>
                <w:rFonts w:ascii="Arial" w:hAnsi="Arial" w:cs="Arial"/>
                <w:sz w:val="24"/>
                <w:szCs w:val="24"/>
              </w:rPr>
            </w:pPr>
            <w:hyperlink r:id="rId25" w:history="1">
              <w:r w:rsidR="005E31D6" w:rsidRPr="002261AC">
                <w:rPr>
                  <w:rStyle w:val="Hyperlink"/>
                  <w:rFonts w:ascii="Arial" w:hAnsi="Arial" w:cs="Arial"/>
                  <w:color w:val="FF0000"/>
                  <w:sz w:val="24"/>
                  <w:szCs w:val="24"/>
                </w:rPr>
                <w:t>We are collaborative</w:t>
              </w:r>
            </w:hyperlink>
          </w:p>
        </w:tc>
        <w:tc>
          <w:tcPr>
            <w:tcW w:w="1320" w:type="dxa"/>
          </w:tcPr>
          <w:p w14:paraId="26913423" w14:textId="77777777" w:rsidR="005E31D6" w:rsidRPr="002261AC" w:rsidRDefault="005E31D6" w:rsidP="0027406A">
            <w:pPr>
              <w:rPr>
                <w:rFonts w:ascii="Arial" w:hAnsi="Arial" w:cs="Arial"/>
                <w:sz w:val="24"/>
                <w:szCs w:val="24"/>
              </w:rPr>
            </w:pPr>
            <w:r w:rsidRPr="002261AC">
              <w:rPr>
                <w:rFonts w:ascii="Arial" w:hAnsi="Arial" w:cs="Arial"/>
                <w:sz w:val="24"/>
                <w:szCs w:val="24"/>
              </w:rPr>
              <w:t>Level</w:t>
            </w:r>
          </w:p>
          <w:p w14:paraId="2B89E195" w14:textId="77777777" w:rsidR="005E31D6" w:rsidRPr="002261AC" w:rsidRDefault="005E31D6" w:rsidP="0027406A">
            <w:pPr>
              <w:rPr>
                <w:rFonts w:ascii="Arial" w:hAnsi="Arial" w:cs="Arial"/>
                <w:sz w:val="24"/>
                <w:szCs w:val="24"/>
              </w:rPr>
            </w:pPr>
            <w:r w:rsidRPr="002261AC">
              <w:rPr>
                <w:rFonts w:ascii="Arial" w:hAnsi="Arial" w:cs="Arial"/>
                <w:sz w:val="24"/>
                <w:szCs w:val="24"/>
              </w:rPr>
              <w:t>#</w:t>
            </w:r>
          </w:p>
        </w:tc>
        <w:tc>
          <w:tcPr>
            <w:tcW w:w="5245" w:type="dxa"/>
            <w:vMerge/>
          </w:tcPr>
          <w:p w14:paraId="639FD3D0" w14:textId="77777777" w:rsidR="005E31D6" w:rsidRPr="002261AC" w:rsidRDefault="005E31D6" w:rsidP="0027406A">
            <w:pPr>
              <w:rPr>
                <w:rFonts w:ascii="Arial" w:hAnsi="Arial" w:cs="Arial"/>
                <w:sz w:val="24"/>
                <w:szCs w:val="24"/>
              </w:rPr>
            </w:pPr>
          </w:p>
        </w:tc>
      </w:tr>
      <w:tr w:rsidR="005E31D6" w:rsidRPr="002261AC" w14:paraId="79A54282" w14:textId="77777777" w:rsidTr="0027406A">
        <w:tc>
          <w:tcPr>
            <w:tcW w:w="1928" w:type="dxa"/>
            <w:vMerge/>
          </w:tcPr>
          <w:p w14:paraId="2AE75161" w14:textId="77777777" w:rsidR="005E31D6" w:rsidRPr="002261AC" w:rsidRDefault="005E31D6" w:rsidP="0027406A">
            <w:pPr>
              <w:rPr>
                <w:rFonts w:ascii="Arial" w:hAnsi="Arial" w:cs="Arial"/>
                <w:sz w:val="24"/>
                <w:szCs w:val="24"/>
              </w:rPr>
            </w:pPr>
          </w:p>
        </w:tc>
        <w:tc>
          <w:tcPr>
            <w:tcW w:w="1567" w:type="dxa"/>
          </w:tcPr>
          <w:p w14:paraId="0729C3CB" w14:textId="77777777" w:rsidR="005E31D6" w:rsidRPr="002261AC" w:rsidRDefault="002C3094" w:rsidP="0027406A">
            <w:pPr>
              <w:rPr>
                <w:rFonts w:ascii="Arial" w:hAnsi="Arial" w:cs="Arial"/>
                <w:sz w:val="24"/>
                <w:szCs w:val="24"/>
              </w:rPr>
            </w:pPr>
            <w:hyperlink r:id="rId26" w:history="1">
              <w:r w:rsidR="005E31D6" w:rsidRPr="002261AC">
                <w:rPr>
                  <w:rStyle w:val="Hyperlink"/>
                  <w:rFonts w:ascii="Arial" w:hAnsi="Arial" w:cs="Arial"/>
                  <w:color w:val="FF0000"/>
                  <w:sz w:val="24"/>
                  <w:szCs w:val="24"/>
                </w:rPr>
                <w:t>We Deliver, Support and Inspire</w:t>
              </w:r>
            </w:hyperlink>
          </w:p>
        </w:tc>
        <w:tc>
          <w:tcPr>
            <w:tcW w:w="1320" w:type="dxa"/>
          </w:tcPr>
          <w:p w14:paraId="6848F625" w14:textId="77777777" w:rsidR="005E31D6" w:rsidRPr="002261AC" w:rsidRDefault="005E31D6" w:rsidP="0027406A">
            <w:pPr>
              <w:rPr>
                <w:rFonts w:ascii="Arial" w:hAnsi="Arial" w:cs="Arial"/>
                <w:sz w:val="24"/>
                <w:szCs w:val="24"/>
              </w:rPr>
            </w:pPr>
            <w:r w:rsidRPr="002261AC">
              <w:rPr>
                <w:rFonts w:ascii="Arial" w:hAnsi="Arial" w:cs="Arial"/>
                <w:sz w:val="24"/>
                <w:szCs w:val="24"/>
              </w:rPr>
              <w:t>Level</w:t>
            </w:r>
          </w:p>
          <w:p w14:paraId="5217DA82" w14:textId="77777777" w:rsidR="005E31D6" w:rsidRPr="002261AC" w:rsidRDefault="005E31D6" w:rsidP="0027406A">
            <w:pPr>
              <w:rPr>
                <w:rFonts w:ascii="Arial" w:hAnsi="Arial" w:cs="Arial"/>
                <w:sz w:val="24"/>
                <w:szCs w:val="24"/>
              </w:rPr>
            </w:pPr>
            <w:r w:rsidRPr="002261AC">
              <w:rPr>
                <w:rFonts w:ascii="Arial" w:hAnsi="Arial" w:cs="Arial"/>
                <w:sz w:val="24"/>
                <w:szCs w:val="24"/>
              </w:rPr>
              <w:t>#</w:t>
            </w:r>
          </w:p>
        </w:tc>
        <w:tc>
          <w:tcPr>
            <w:tcW w:w="5245" w:type="dxa"/>
            <w:vMerge/>
          </w:tcPr>
          <w:p w14:paraId="78268ABC" w14:textId="77777777" w:rsidR="005E31D6" w:rsidRPr="002261AC" w:rsidRDefault="005E31D6" w:rsidP="0027406A">
            <w:pPr>
              <w:rPr>
                <w:rFonts w:ascii="Arial" w:hAnsi="Arial" w:cs="Arial"/>
                <w:sz w:val="24"/>
                <w:szCs w:val="24"/>
              </w:rPr>
            </w:pPr>
          </w:p>
        </w:tc>
      </w:tr>
      <w:tr w:rsidR="005E31D6" w:rsidRPr="002261AC" w14:paraId="4FEB0440" w14:textId="77777777" w:rsidTr="0027406A">
        <w:tc>
          <w:tcPr>
            <w:tcW w:w="1928" w:type="dxa"/>
            <w:vMerge/>
          </w:tcPr>
          <w:p w14:paraId="53F56AF0" w14:textId="77777777" w:rsidR="005E31D6" w:rsidRPr="002261AC" w:rsidRDefault="005E31D6" w:rsidP="0027406A">
            <w:pPr>
              <w:rPr>
                <w:rFonts w:ascii="Arial" w:hAnsi="Arial" w:cs="Arial"/>
                <w:sz w:val="24"/>
                <w:szCs w:val="24"/>
              </w:rPr>
            </w:pPr>
          </w:p>
        </w:tc>
        <w:tc>
          <w:tcPr>
            <w:tcW w:w="2887" w:type="dxa"/>
            <w:gridSpan w:val="2"/>
          </w:tcPr>
          <w:p w14:paraId="091460D1" w14:textId="77777777" w:rsidR="005E31D6" w:rsidRPr="002261AC" w:rsidRDefault="005E31D6" w:rsidP="0027406A">
            <w:pPr>
              <w:rPr>
                <w:rFonts w:ascii="Arial" w:hAnsi="Arial" w:cs="Arial"/>
                <w:sz w:val="24"/>
                <w:szCs w:val="24"/>
              </w:rPr>
            </w:pPr>
            <w:r w:rsidRPr="002261AC">
              <w:rPr>
                <w:rFonts w:ascii="Arial" w:hAnsi="Arial" w:cs="Arial"/>
                <w:sz w:val="24"/>
                <w:szCs w:val="24"/>
              </w:rPr>
              <w:t>Intelligent, creative and informed policing</w:t>
            </w:r>
          </w:p>
        </w:tc>
        <w:tc>
          <w:tcPr>
            <w:tcW w:w="5245" w:type="dxa"/>
            <w:vMerge/>
          </w:tcPr>
          <w:p w14:paraId="6DD2ED6B" w14:textId="77777777" w:rsidR="005E31D6" w:rsidRPr="002261AC" w:rsidRDefault="005E31D6" w:rsidP="0027406A">
            <w:pPr>
              <w:rPr>
                <w:rFonts w:ascii="Arial" w:hAnsi="Arial" w:cs="Arial"/>
                <w:sz w:val="24"/>
                <w:szCs w:val="24"/>
              </w:rPr>
            </w:pPr>
          </w:p>
        </w:tc>
      </w:tr>
      <w:tr w:rsidR="005E31D6" w:rsidRPr="002261AC" w14:paraId="4B7B5188" w14:textId="77777777" w:rsidTr="0027406A">
        <w:trPr>
          <w:trHeight w:val="532"/>
        </w:trPr>
        <w:tc>
          <w:tcPr>
            <w:tcW w:w="1928" w:type="dxa"/>
            <w:vMerge/>
          </w:tcPr>
          <w:p w14:paraId="060EF820" w14:textId="77777777" w:rsidR="005E31D6" w:rsidRPr="002261AC" w:rsidRDefault="005E31D6" w:rsidP="0027406A">
            <w:pPr>
              <w:rPr>
                <w:rFonts w:ascii="Arial" w:hAnsi="Arial" w:cs="Arial"/>
                <w:sz w:val="24"/>
                <w:szCs w:val="24"/>
              </w:rPr>
            </w:pPr>
          </w:p>
        </w:tc>
        <w:tc>
          <w:tcPr>
            <w:tcW w:w="1567" w:type="dxa"/>
          </w:tcPr>
          <w:p w14:paraId="0751942F" w14:textId="77777777" w:rsidR="005E31D6" w:rsidRPr="002261AC" w:rsidRDefault="002C3094" w:rsidP="0027406A">
            <w:pPr>
              <w:rPr>
                <w:rFonts w:ascii="Arial" w:hAnsi="Arial" w:cs="Arial"/>
                <w:sz w:val="24"/>
                <w:szCs w:val="24"/>
              </w:rPr>
            </w:pPr>
            <w:hyperlink r:id="rId27" w:history="1">
              <w:r w:rsidR="005E31D6" w:rsidRPr="002261AC">
                <w:rPr>
                  <w:rStyle w:val="Hyperlink"/>
                  <w:rFonts w:ascii="Arial" w:hAnsi="Arial" w:cs="Arial"/>
                  <w:color w:val="FF0000"/>
                  <w:sz w:val="24"/>
                  <w:szCs w:val="24"/>
                </w:rPr>
                <w:t>We Analyse Critically</w:t>
              </w:r>
            </w:hyperlink>
          </w:p>
        </w:tc>
        <w:tc>
          <w:tcPr>
            <w:tcW w:w="1320" w:type="dxa"/>
          </w:tcPr>
          <w:p w14:paraId="5FAE7729" w14:textId="77777777" w:rsidR="005E31D6" w:rsidRPr="002261AC" w:rsidRDefault="005E31D6" w:rsidP="0027406A">
            <w:pPr>
              <w:rPr>
                <w:rFonts w:ascii="Arial" w:hAnsi="Arial" w:cs="Arial"/>
                <w:sz w:val="24"/>
                <w:szCs w:val="24"/>
              </w:rPr>
            </w:pPr>
            <w:r w:rsidRPr="002261AC">
              <w:rPr>
                <w:rFonts w:ascii="Arial" w:hAnsi="Arial" w:cs="Arial"/>
                <w:sz w:val="24"/>
                <w:szCs w:val="24"/>
              </w:rPr>
              <w:t>Level</w:t>
            </w:r>
          </w:p>
          <w:p w14:paraId="431E408D" w14:textId="77777777" w:rsidR="005E31D6" w:rsidRPr="002261AC" w:rsidRDefault="005E31D6" w:rsidP="0027406A">
            <w:pPr>
              <w:rPr>
                <w:rFonts w:ascii="Arial" w:hAnsi="Arial" w:cs="Arial"/>
                <w:sz w:val="24"/>
                <w:szCs w:val="24"/>
              </w:rPr>
            </w:pPr>
            <w:r w:rsidRPr="002261AC">
              <w:rPr>
                <w:rFonts w:ascii="Arial" w:hAnsi="Arial" w:cs="Arial"/>
                <w:sz w:val="24"/>
                <w:szCs w:val="24"/>
              </w:rPr>
              <w:t>#</w:t>
            </w:r>
          </w:p>
        </w:tc>
        <w:tc>
          <w:tcPr>
            <w:tcW w:w="5245" w:type="dxa"/>
            <w:vMerge/>
          </w:tcPr>
          <w:p w14:paraId="7A9F4732" w14:textId="77777777" w:rsidR="005E31D6" w:rsidRPr="002261AC" w:rsidRDefault="005E31D6" w:rsidP="0027406A">
            <w:pPr>
              <w:rPr>
                <w:rFonts w:ascii="Arial" w:hAnsi="Arial" w:cs="Arial"/>
                <w:sz w:val="24"/>
                <w:szCs w:val="24"/>
              </w:rPr>
            </w:pPr>
          </w:p>
        </w:tc>
      </w:tr>
      <w:tr w:rsidR="005E31D6" w:rsidRPr="002261AC" w14:paraId="24256343" w14:textId="77777777" w:rsidTr="0027406A">
        <w:tc>
          <w:tcPr>
            <w:tcW w:w="1928" w:type="dxa"/>
            <w:vMerge/>
          </w:tcPr>
          <w:p w14:paraId="54F3BEB9" w14:textId="77777777" w:rsidR="005E31D6" w:rsidRPr="002261AC" w:rsidRDefault="005E31D6" w:rsidP="0027406A">
            <w:pPr>
              <w:rPr>
                <w:rFonts w:ascii="Arial" w:hAnsi="Arial" w:cs="Arial"/>
                <w:sz w:val="24"/>
                <w:szCs w:val="24"/>
              </w:rPr>
            </w:pPr>
          </w:p>
        </w:tc>
        <w:tc>
          <w:tcPr>
            <w:tcW w:w="1567" w:type="dxa"/>
          </w:tcPr>
          <w:p w14:paraId="25E8A3C3" w14:textId="77777777" w:rsidR="005E31D6" w:rsidRPr="002261AC" w:rsidRDefault="002C3094" w:rsidP="0027406A">
            <w:pPr>
              <w:rPr>
                <w:rFonts w:ascii="Arial" w:hAnsi="Arial" w:cs="Arial"/>
                <w:sz w:val="24"/>
                <w:szCs w:val="24"/>
              </w:rPr>
            </w:pPr>
            <w:hyperlink r:id="rId28" w:history="1">
              <w:r w:rsidR="005E31D6" w:rsidRPr="002261AC">
                <w:rPr>
                  <w:rStyle w:val="Hyperlink"/>
                  <w:rFonts w:ascii="Arial" w:hAnsi="Arial" w:cs="Arial"/>
                  <w:sz w:val="24"/>
                  <w:szCs w:val="24"/>
                </w:rPr>
                <w:t>We are Innovative and Open Minded</w:t>
              </w:r>
            </w:hyperlink>
          </w:p>
        </w:tc>
        <w:tc>
          <w:tcPr>
            <w:tcW w:w="1320" w:type="dxa"/>
          </w:tcPr>
          <w:p w14:paraId="68DF4089" w14:textId="77777777" w:rsidR="005E31D6" w:rsidRPr="002261AC" w:rsidRDefault="005E31D6" w:rsidP="0027406A">
            <w:pPr>
              <w:rPr>
                <w:rFonts w:ascii="Arial" w:hAnsi="Arial" w:cs="Arial"/>
                <w:sz w:val="24"/>
                <w:szCs w:val="24"/>
              </w:rPr>
            </w:pPr>
            <w:r w:rsidRPr="002261AC">
              <w:rPr>
                <w:rFonts w:ascii="Arial" w:hAnsi="Arial" w:cs="Arial"/>
                <w:sz w:val="24"/>
                <w:szCs w:val="24"/>
              </w:rPr>
              <w:t>Level</w:t>
            </w:r>
          </w:p>
          <w:p w14:paraId="57BBB9A9" w14:textId="77777777" w:rsidR="005E31D6" w:rsidRPr="002261AC" w:rsidRDefault="005E31D6" w:rsidP="0027406A">
            <w:pPr>
              <w:rPr>
                <w:rFonts w:ascii="Arial" w:hAnsi="Arial" w:cs="Arial"/>
                <w:sz w:val="24"/>
                <w:szCs w:val="24"/>
              </w:rPr>
            </w:pPr>
            <w:r w:rsidRPr="002261AC">
              <w:rPr>
                <w:rFonts w:ascii="Arial" w:hAnsi="Arial" w:cs="Arial"/>
                <w:sz w:val="24"/>
                <w:szCs w:val="24"/>
              </w:rPr>
              <w:t>#</w:t>
            </w:r>
          </w:p>
        </w:tc>
        <w:tc>
          <w:tcPr>
            <w:tcW w:w="5245" w:type="dxa"/>
            <w:vMerge/>
          </w:tcPr>
          <w:p w14:paraId="57CE65D4" w14:textId="77777777" w:rsidR="005E31D6" w:rsidRPr="002261AC" w:rsidRDefault="005E31D6" w:rsidP="0027406A">
            <w:pPr>
              <w:rPr>
                <w:rFonts w:ascii="Arial" w:hAnsi="Arial" w:cs="Arial"/>
                <w:sz w:val="24"/>
                <w:szCs w:val="24"/>
              </w:rPr>
            </w:pPr>
          </w:p>
        </w:tc>
      </w:tr>
      <w:tr w:rsidR="005E31D6" w:rsidRPr="002261AC" w14:paraId="4B85820F" w14:textId="77777777" w:rsidTr="0027406A">
        <w:tc>
          <w:tcPr>
            <w:tcW w:w="1928" w:type="dxa"/>
            <w:vMerge/>
          </w:tcPr>
          <w:p w14:paraId="495DD4BC" w14:textId="77777777" w:rsidR="005E31D6" w:rsidRPr="002261AC" w:rsidRDefault="005E31D6" w:rsidP="0027406A">
            <w:pPr>
              <w:rPr>
                <w:rFonts w:ascii="Arial" w:hAnsi="Arial" w:cs="Arial"/>
                <w:sz w:val="24"/>
                <w:szCs w:val="24"/>
              </w:rPr>
            </w:pPr>
          </w:p>
        </w:tc>
        <w:tc>
          <w:tcPr>
            <w:tcW w:w="2887" w:type="dxa"/>
            <w:gridSpan w:val="2"/>
            <w:shd w:val="clear" w:color="auto" w:fill="E7E6E6" w:themeFill="background2"/>
          </w:tcPr>
          <w:p w14:paraId="2FB71082" w14:textId="77777777" w:rsidR="005E31D6" w:rsidRPr="002261AC" w:rsidRDefault="005E31D6" w:rsidP="0027406A">
            <w:pPr>
              <w:rPr>
                <w:rFonts w:ascii="Arial" w:hAnsi="Arial" w:cs="Arial"/>
                <w:sz w:val="24"/>
                <w:szCs w:val="24"/>
              </w:rPr>
            </w:pPr>
          </w:p>
        </w:tc>
        <w:tc>
          <w:tcPr>
            <w:tcW w:w="5245" w:type="dxa"/>
            <w:vMerge/>
          </w:tcPr>
          <w:p w14:paraId="1D010765" w14:textId="77777777" w:rsidR="005E31D6" w:rsidRPr="002261AC" w:rsidRDefault="005E31D6" w:rsidP="0027406A">
            <w:pPr>
              <w:rPr>
                <w:rFonts w:ascii="Arial" w:hAnsi="Arial" w:cs="Arial"/>
                <w:sz w:val="24"/>
                <w:szCs w:val="24"/>
              </w:rPr>
            </w:pPr>
          </w:p>
        </w:tc>
      </w:tr>
      <w:tr w:rsidR="005E31D6" w:rsidRPr="002261AC" w14:paraId="130242CC" w14:textId="77777777" w:rsidTr="0027406A">
        <w:tc>
          <w:tcPr>
            <w:tcW w:w="1928" w:type="dxa"/>
            <w:vMerge w:val="restart"/>
            <w:shd w:val="clear" w:color="auto" w:fill="4472C4" w:themeFill="accent5"/>
          </w:tcPr>
          <w:p w14:paraId="5BDB6784" w14:textId="77777777" w:rsidR="005E31D6" w:rsidRPr="002261AC" w:rsidRDefault="005E31D6" w:rsidP="0027406A">
            <w:pPr>
              <w:rPr>
                <w:rFonts w:ascii="Arial" w:hAnsi="Arial" w:cs="Arial"/>
                <w:b/>
                <w:sz w:val="24"/>
                <w:szCs w:val="24"/>
              </w:rPr>
            </w:pPr>
            <w:r w:rsidRPr="002261AC">
              <w:rPr>
                <w:rFonts w:ascii="Arial" w:hAnsi="Arial" w:cs="Arial"/>
                <w:b/>
                <w:color w:val="FFFFFF" w:themeColor="background1"/>
                <w:sz w:val="24"/>
                <w:szCs w:val="24"/>
              </w:rPr>
              <w:t>Underpinning Values</w:t>
            </w:r>
          </w:p>
        </w:tc>
        <w:tc>
          <w:tcPr>
            <w:tcW w:w="2887" w:type="dxa"/>
            <w:gridSpan w:val="2"/>
          </w:tcPr>
          <w:p w14:paraId="0B1F2CA4" w14:textId="77777777" w:rsidR="005E31D6" w:rsidRPr="002261AC" w:rsidRDefault="002C3094" w:rsidP="0027406A">
            <w:pPr>
              <w:pStyle w:val="NormalWeb"/>
              <w:spacing w:beforeLines="23" w:before="55" w:beforeAutospacing="0" w:afterLines="23" w:after="55" w:afterAutospacing="0"/>
              <w:rPr>
                <w:rFonts w:ascii="Arial" w:hAnsi="Arial" w:cs="Arial"/>
              </w:rPr>
            </w:pPr>
            <w:hyperlink r:id="rId29" w:history="1">
              <w:r w:rsidR="005E31D6" w:rsidRPr="002261AC">
                <w:rPr>
                  <w:rStyle w:val="Hyperlink"/>
                  <w:rFonts w:ascii="Arial" w:hAnsi="Arial" w:cs="Arial"/>
                  <w:color w:val="FF0000"/>
                </w:rPr>
                <w:t>Impartiality</w:t>
              </w:r>
            </w:hyperlink>
          </w:p>
        </w:tc>
        <w:tc>
          <w:tcPr>
            <w:tcW w:w="5245" w:type="dxa"/>
            <w:vMerge/>
          </w:tcPr>
          <w:p w14:paraId="46004274" w14:textId="77777777" w:rsidR="005E31D6" w:rsidRPr="002261AC" w:rsidRDefault="005E31D6" w:rsidP="0027406A">
            <w:pPr>
              <w:rPr>
                <w:rFonts w:ascii="Arial" w:hAnsi="Arial" w:cs="Arial"/>
                <w:sz w:val="24"/>
                <w:szCs w:val="24"/>
              </w:rPr>
            </w:pPr>
          </w:p>
        </w:tc>
      </w:tr>
      <w:tr w:rsidR="005E31D6" w:rsidRPr="002261AC" w14:paraId="3B2A39B7" w14:textId="77777777" w:rsidTr="0027406A">
        <w:tc>
          <w:tcPr>
            <w:tcW w:w="1928" w:type="dxa"/>
            <w:vMerge/>
            <w:shd w:val="clear" w:color="auto" w:fill="4472C4" w:themeFill="accent5"/>
          </w:tcPr>
          <w:p w14:paraId="58C939BD" w14:textId="77777777" w:rsidR="005E31D6" w:rsidRPr="002261AC" w:rsidRDefault="005E31D6" w:rsidP="0027406A">
            <w:pPr>
              <w:rPr>
                <w:rFonts w:ascii="Arial" w:hAnsi="Arial" w:cs="Arial"/>
                <w:sz w:val="24"/>
                <w:szCs w:val="24"/>
              </w:rPr>
            </w:pPr>
          </w:p>
        </w:tc>
        <w:tc>
          <w:tcPr>
            <w:tcW w:w="2887" w:type="dxa"/>
            <w:gridSpan w:val="2"/>
          </w:tcPr>
          <w:p w14:paraId="3AB8F941" w14:textId="77777777" w:rsidR="005E31D6" w:rsidRPr="00577102" w:rsidRDefault="002C3094" w:rsidP="0027406A">
            <w:pPr>
              <w:pStyle w:val="NormalWeb"/>
              <w:spacing w:beforeLines="23" w:before="55" w:beforeAutospacing="0" w:afterLines="23" w:after="55" w:afterAutospacing="0"/>
              <w:rPr>
                <w:rFonts w:ascii="Arial" w:hAnsi="Arial" w:cs="Arial"/>
                <w:color w:val="000000"/>
              </w:rPr>
            </w:pPr>
            <w:hyperlink r:id="rId30" w:history="1">
              <w:r w:rsidR="005E31D6" w:rsidRPr="002261AC">
                <w:rPr>
                  <w:rStyle w:val="Hyperlink"/>
                  <w:rFonts w:ascii="Arial" w:hAnsi="Arial" w:cs="Arial"/>
                </w:rPr>
                <w:t>Integrity</w:t>
              </w:r>
            </w:hyperlink>
          </w:p>
        </w:tc>
        <w:tc>
          <w:tcPr>
            <w:tcW w:w="5245" w:type="dxa"/>
            <w:vMerge/>
          </w:tcPr>
          <w:p w14:paraId="653EF42C" w14:textId="77777777" w:rsidR="005E31D6" w:rsidRPr="002261AC" w:rsidRDefault="005E31D6" w:rsidP="0027406A">
            <w:pPr>
              <w:rPr>
                <w:rFonts w:ascii="Arial" w:hAnsi="Arial" w:cs="Arial"/>
                <w:sz w:val="24"/>
                <w:szCs w:val="24"/>
              </w:rPr>
            </w:pPr>
          </w:p>
        </w:tc>
      </w:tr>
      <w:tr w:rsidR="005E31D6" w:rsidRPr="002261AC" w14:paraId="2F4AFEB6" w14:textId="77777777" w:rsidTr="0027406A">
        <w:tc>
          <w:tcPr>
            <w:tcW w:w="1928" w:type="dxa"/>
            <w:vMerge/>
            <w:shd w:val="clear" w:color="auto" w:fill="4472C4" w:themeFill="accent5"/>
          </w:tcPr>
          <w:p w14:paraId="5DF4F360" w14:textId="77777777" w:rsidR="005E31D6" w:rsidRPr="002261AC" w:rsidRDefault="005E31D6" w:rsidP="0027406A">
            <w:pPr>
              <w:rPr>
                <w:rFonts w:ascii="Arial" w:hAnsi="Arial" w:cs="Arial"/>
                <w:sz w:val="24"/>
                <w:szCs w:val="24"/>
              </w:rPr>
            </w:pPr>
          </w:p>
        </w:tc>
        <w:tc>
          <w:tcPr>
            <w:tcW w:w="2887" w:type="dxa"/>
            <w:gridSpan w:val="2"/>
          </w:tcPr>
          <w:p w14:paraId="1929982C" w14:textId="77777777" w:rsidR="005E31D6" w:rsidRPr="00577102" w:rsidRDefault="002C3094" w:rsidP="0027406A">
            <w:pPr>
              <w:pStyle w:val="NormalWeb"/>
              <w:spacing w:beforeLines="23" w:before="55" w:beforeAutospacing="0" w:afterLines="23" w:after="55" w:afterAutospacing="0"/>
              <w:rPr>
                <w:rFonts w:ascii="Arial" w:hAnsi="Arial" w:cs="Arial"/>
                <w:color w:val="0000FF"/>
                <w:u w:val="single"/>
              </w:rPr>
            </w:pPr>
            <w:hyperlink r:id="rId31" w:history="1">
              <w:r w:rsidR="005E31D6" w:rsidRPr="002261AC">
                <w:rPr>
                  <w:rStyle w:val="Hyperlink"/>
                  <w:rFonts w:ascii="Arial" w:hAnsi="Arial" w:cs="Arial"/>
                </w:rPr>
                <w:t>Public Service</w:t>
              </w:r>
            </w:hyperlink>
          </w:p>
        </w:tc>
        <w:tc>
          <w:tcPr>
            <w:tcW w:w="5245" w:type="dxa"/>
            <w:vMerge/>
          </w:tcPr>
          <w:p w14:paraId="6BBF91D8" w14:textId="77777777" w:rsidR="005E31D6" w:rsidRPr="002261AC" w:rsidRDefault="005E31D6" w:rsidP="0027406A">
            <w:pPr>
              <w:rPr>
                <w:rFonts w:ascii="Arial" w:hAnsi="Arial" w:cs="Arial"/>
                <w:sz w:val="24"/>
                <w:szCs w:val="24"/>
              </w:rPr>
            </w:pPr>
          </w:p>
        </w:tc>
      </w:tr>
      <w:tr w:rsidR="005E31D6" w:rsidRPr="002261AC" w14:paraId="65B7DF81" w14:textId="77777777" w:rsidTr="0027406A">
        <w:tc>
          <w:tcPr>
            <w:tcW w:w="1928" w:type="dxa"/>
            <w:vMerge/>
            <w:shd w:val="clear" w:color="auto" w:fill="4472C4" w:themeFill="accent5"/>
          </w:tcPr>
          <w:p w14:paraId="6B1A4DAD" w14:textId="77777777" w:rsidR="005E31D6" w:rsidRPr="002261AC" w:rsidRDefault="005E31D6" w:rsidP="0027406A">
            <w:pPr>
              <w:rPr>
                <w:rFonts w:ascii="Arial" w:hAnsi="Arial" w:cs="Arial"/>
                <w:sz w:val="24"/>
                <w:szCs w:val="24"/>
              </w:rPr>
            </w:pPr>
          </w:p>
        </w:tc>
        <w:tc>
          <w:tcPr>
            <w:tcW w:w="2887" w:type="dxa"/>
            <w:gridSpan w:val="2"/>
          </w:tcPr>
          <w:p w14:paraId="6B22E393" w14:textId="77777777" w:rsidR="005E31D6" w:rsidRPr="00577102" w:rsidRDefault="002C3094" w:rsidP="0027406A">
            <w:pPr>
              <w:pStyle w:val="NormalWeb"/>
              <w:spacing w:before="45" w:beforeAutospacing="0" w:after="45" w:afterAutospacing="0"/>
              <w:rPr>
                <w:rFonts w:ascii="Arial" w:hAnsi="Arial" w:cs="Arial"/>
                <w:color w:val="000000"/>
              </w:rPr>
            </w:pPr>
            <w:hyperlink r:id="rId32" w:history="1">
              <w:r w:rsidR="005E31D6" w:rsidRPr="002261AC">
                <w:rPr>
                  <w:rStyle w:val="Hyperlink"/>
                  <w:rFonts w:ascii="Arial" w:hAnsi="Arial" w:cs="Arial"/>
                  <w:color w:val="FF0000"/>
                </w:rPr>
                <w:t>Transparency</w:t>
              </w:r>
            </w:hyperlink>
          </w:p>
        </w:tc>
        <w:tc>
          <w:tcPr>
            <w:tcW w:w="5245" w:type="dxa"/>
            <w:vMerge/>
          </w:tcPr>
          <w:p w14:paraId="348176D0" w14:textId="77777777" w:rsidR="005E31D6" w:rsidRPr="002261AC" w:rsidRDefault="005E31D6" w:rsidP="0027406A">
            <w:pPr>
              <w:rPr>
                <w:rFonts w:ascii="Arial" w:hAnsi="Arial" w:cs="Arial"/>
                <w:sz w:val="24"/>
                <w:szCs w:val="24"/>
              </w:rPr>
            </w:pPr>
          </w:p>
        </w:tc>
      </w:tr>
      <w:tr w:rsidR="005E31D6" w:rsidRPr="002261AC" w14:paraId="12D1DA12" w14:textId="77777777" w:rsidTr="0027406A">
        <w:tc>
          <w:tcPr>
            <w:tcW w:w="1928" w:type="dxa"/>
            <w:shd w:val="clear" w:color="auto" w:fill="4472C4" w:themeFill="accent5"/>
          </w:tcPr>
          <w:p w14:paraId="5A063ED0" w14:textId="77777777" w:rsidR="005E31D6" w:rsidRPr="002261AC" w:rsidRDefault="005E31D6" w:rsidP="0027406A">
            <w:pPr>
              <w:rPr>
                <w:rFonts w:ascii="Arial" w:hAnsi="Arial" w:cs="Arial"/>
                <w:b/>
                <w:color w:val="FFFFFF" w:themeColor="background1"/>
                <w:sz w:val="24"/>
                <w:szCs w:val="24"/>
              </w:rPr>
            </w:pPr>
            <w:r w:rsidRPr="002261AC">
              <w:rPr>
                <w:rFonts w:ascii="Arial" w:hAnsi="Arial" w:cs="Arial"/>
                <w:b/>
                <w:color w:val="FFFFFF" w:themeColor="background1"/>
                <w:sz w:val="24"/>
                <w:szCs w:val="24"/>
              </w:rPr>
              <w:t>Initial Development Skills for new to role period</w:t>
            </w:r>
          </w:p>
        </w:tc>
        <w:tc>
          <w:tcPr>
            <w:tcW w:w="8132" w:type="dxa"/>
            <w:gridSpan w:val="3"/>
          </w:tcPr>
          <w:p w14:paraId="3CA4A16E" w14:textId="77777777" w:rsidR="005E31D6" w:rsidRPr="002261AC" w:rsidRDefault="005E31D6" w:rsidP="0027406A">
            <w:pPr>
              <w:rPr>
                <w:rFonts w:ascii="Arial" w:hAnsi="Arial" w:cs="Arial"/>
                <w:sz w:val="24"/>
                <w:szCs w:val="24"/>
              </w:rPr>
            </w:pPr>
            <w:r w:rsidRPr="002261AC">
              <w:rPr>
                <w:rFonts w:ascii="Arial" w:hAnsi="Arial" w:cs="Arial"/>
                <w:sz w:val="24"/>
                <w:szCs w:val="24"/>
              </w:rPr>
              <w:t>All staff are required to complete mandatory e-learning including annual DSE and Fire Safety plus any role-specific training required</w:t>
            </w:r>
          </w:p>
        </w:tc>
      </w:tr>
      <w:tr w:rsidR="005E31D6" w:rsidRPr="002261AC" w14:paraId="3BD7E546" w14:textId="77777777" w:rsidTr="0027406A">
        <w:tc>
          <w:tcPr>
            <w:tcW w:w="1928" w:type="dxa"/>
            <w:shd w:val="clear" w:color="auto" w:fill="4472C4" w:themeFill="accent5"/>
          </w:tcPr>
          <w:p w14:paraId="17A7A79A" w14:textId="77777777" w:rsidR="005E31D6" w:rsidRPr="002261AC" w:rsidRDefault="005E31D6" w:rsidP="0027406A">
            <w:pPr>
              <w:rPr>
                <w:rFonts w:ascii="Arial" w:hAnsi="Arial" w:cs="Arial"/>
                <w:b/>
                <w:color w:val="FFFFFF" w:themeColor="background1"/>
                <w:sz w:val="24"/>
                <w:szCs w:val="24"/>
              </w:rPr>
            </w:pPr>
            <w:r w:rsidRPr="002261AC">
              <w:rPr>
                <w:rFonts w:ascii="Arial" w:hAnsi="Arial" w:cs="Arial"/>
                <w:b/>
                <w:color w:val="FFFFFF" w:themeColor="background1"/>
                <w:sz w:val="24"/>
                <w:szCs w:val="24"/>
              </w:rPr>
              <w:t>Continuing Professional Development</w:t>
            </w:r>
          </w:p>
        </w:tc>
        <w:tc>
          <w:tcPr>
            <w:tcW w:w="8132" w:type="dxa"/>
            <w:gridSpan w:val="3"/>
          </w:tcPr>
          <w:p w14:paraId="15D5883A" w14:textId="77777777" w:rsidR="005E31D6" w:rsidRPr="002261AC" w:rsidRDefault="005E31D6" w:rsidP="0027406A">
            <w:pPr>
              <w:rPr>
                <w:rFonts w:ascii="Arial" w:hAnsi="Arial" w:cs="Arial"/>
                <w:sz w:val="24"/>
                <w:szCs w:val="24"/>
              </w:rPr>
            </w:pPr>
            <w:r w:rsidRPr="002261AC">
              <w:rPr>
                <w:rFonts w:ascii="Arial" w:eastAsia="Times New Roman" w:hAnsi="Arial" w:cs="Arial"/>
                <w:sz w:val="24"/>
                <w:szCs w:val="24"/>
                <w:lang w:eastAsia="en-GB"/>
              </w:rPr>
              <w:t>Courses and Conferences should be attended to benefit professional learning and development.</w:t>
            </w:r>
          </w:p>
        </w:tc>
      </w:tr>
    </w:tbl>
    <w:p w14:paraId="64837DDA" w14:textId="77777777" w:rsidR="005E31D6" w:rsidRDefault="005E31D6" w:rsidP="00402B88">
      <w:pPr>
        <w:rPr>
          <w:rFonts w:ascii="Arial" w:hAnsi="Arial" w:cs="Arial"/>
          <w:b/>
          <w:sz w:val="24"/>
          <w:szCs w:val="24"/>
        </w:rPr>
      </w:pPr>
    </w:p>
    <w:p w14:paraId="238002B7" w14:textId="77777777" w:rsidR="005E31D6" w:rsidRPr="002261AC" w:rsidRDefault="005E31D6" w:rsidP="00577102">
      <w:pPr>
        <w:rPr>
          <w:rFonts w:ascii="Arial" w:hAnsi="Arial" w:cs="Arial"/>
          <w:sz w:val="24"/>
          <w:szCs w:val="24"/>
        </w:rPr>
      </w:pPr>
    </w:p>
    <w:sectPr w:rsidR="005E31D6" w:rsidRPr="002261AC" w:rsidSect="005E31D6">
      <w:pgSz w:w="11906" w:h="16838"/>
      <w:pgMar w:top="993" w:right="1440" w:bottom="144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FE7CF" w14:textId="77777777" w:rsidR="0027406A" w:rsidRDefault="0027406A" w:rsidP="00066248">
      <w:pPr>
        <w:spacing w:after="0" w:line="240" w:lineRule="auto"/>
      </w:pPr>
      <w:r>
        <w:separator/>
      </w:r>
    </w:p>
  </w:endnote>
  <w:endnote w:type="continuationSeparator" w:id="0">
    <w:p w14:paraId="5670C0DE" w14:textId="77777777" w:rsidR="0027406A" w:rsidRDefault="0027406A" w:rsidP="0006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99F76" w14:textId="3D670450" w:rsidR="0027406A" w:rsidRPr="00D15901" w:rsidRDefault="0027406A" w:rsidP="00D15901">
    <w:pPr>
      <w:pStyle w:val="Footer"/>
      <w:tabs>
        <w:tab w:val="clear" w:pos="4513"/>
      </w:tabs>
      <w:ind w:left="-567"/>
      <w:rPr>
        <w:rFonts w:ascii="Arial" w:hAnsi="Arial" w:cs="Arial"/>
        <w:sz w:val="20"/>
      </w:rPr>
    </w:pPr>
    <w:r w:rsidRPr="00F85151">
      <w:rPr>
        <w:rFonts w:ascii="Arial" w:hAnsi="Arial" w:cs="Arial"/>
        <w:sz w:val="20"/>
      </w:rPr>
      <w:t>PR</w:t>
    </w:r>
    <w:r>
      <w:rPr>
        <w:rFonts w:ascii="Arial" w:hAnsi="Arial" w:cs="Arial"/>
        <w:sz w:val="20"/>
      </w:rPr>
      <w:t>100413</w:t>
    </w:r>
    <w:r>
      <w:rPr>
        <w:rFonts w:ascii="Arial" w:hAnsi="Arial" w:cs="Arial"/>
        <w:sz w:val="20"/>
      </w:rPr>
      <w:tab/>
    </w:r>
    <w:sdt>
      <w:sdtPr>
        <w:id w:val="3779801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C3094">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1640B" w14:textId="77777777" w:rsidR="0027406A" w:rsidRDefault="0027406A" w:rsidP="00066248">
      <w:pPr>
        <w:spacing w:after="0" w:line="240" w:lineRule="auto"/>
      </w:pPr>
      <w:r>
        <w:separator/>
      </w:r>
    </w:p>
  </w:footnote>
  <w:footnote w:type="continuationSeparator" w:id="0">
    <w:p w14:paraId="1E0877AE" w14:textId="77777777" w:rsidR="0027406A" w:rsidRDefault="0027406A" w:rsidP="00066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2CE0" w14:textId="77777777" w:rsidR="0027406A" w:rsidRDefault="0027406A" w:rsidP="00B642DF">
    <w:pPr>
      <w:pStyle w:val="Header"/>
      <w:tabs>
        <w:tab w:val="clear" w:pos="9026"/>
      </w:tabs>
      <w:rPr>
        <w:rFonts w:ascii="Arial" w:hAnsi="Arial" w:cs="Arial"/>
        <w:sz w:val="44"/>
        <w:szCs w:val="44"/>
      </w:rPr>
    </w:pPr>
    <w:r>
      <w:rPr>
        <w:noProof/>
        <w:lang w:eastAsia="en-GB"/>
      </w:rPr>
      <w:drawing>
        <wp:anchor distT="0" distB="0" distL="114300" distR="114300" simplePos="0" relativeHeight="251659264" behindDoc="0" locked="0" layoutInCell="1" allowOverlap="1" wp14:anchorId="53C0D6DC" wp14:editId="27FF8F8A">
          <wp:simplePos x="0" y="0"/>
          <wp:positionH relativeFrom="column">
            <wp:posOffset>-297586</wp:posOffset>
          </wp:positionH>
          <wp:positionV relativeFrom="paragraph">
            <wp:posOffset>-139725</wp:posOffset>
          </wp:positionV>
          <wp:extent cx="819150" cy="787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787400"/>
                  </a:xfrm>
                  <a:prstGeom prst="rect">
                    <a:avLst/>
                  </a:prstGeom>
                </pic:spPr>
              </pic:pic>
            </a:graphicData>
          </a:graphic>
          <wp14:sizeRelH relativeFrom="margin">
            <wp14:pctWidth>0</wp14:pctWidth>
          </wp14:sizeRelH>
          <wp14:sizeRelV relativeFrom="margin">
            <wp14:pctHeight>0</wp14:pctHeight>
          </wp14:sizeRelV>
        </wp:anchor>
      </w:drawing>
    </w:r>
  </w:p>
  <w:p w14:paraId="1D3760C6" w14:textId="77777777" w:rsidR="0027406A" w:rsidRPr="00B642DF" w:rsidRDefault="0027406A" w:rsidP="00B642DF">
    <w:pPr>
      <w:pStyle w:val="Header"/>
      <w:ind w:left="993"/>
      <w:rPr>
        <w:rFonts w:ascii="Arial" w:hAnsi="Arial" w:cs="Arial"/>
        <w:sz w:val="48"/>
        <w:szCs w:val="44"/>
      </w:rPr>
    </w:pPr>
    <w:r w:rsidRPr="00A11506">
      <w:rPr>
        <w:rFonts w:ascii="Arial" w:hAnsi="Arial" w:cs="Arial"/>
        <w:sz w:val="48"/>
        <w:szCs w:val="44"/>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390"/>
    <w:multiLevelType w:val="hybridMultilevel"/>
    <w:tmpl w:val="26306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5469B"/>
    <w:multiLevelType w:val="hybridMultilevel"/>
    <w:tmpl w:val="D2CE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56476"/>
    <w:multiLevelType w:val="hybridMultilevel"/>
    <w:tmpl w:val="F09E78E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D2D77"/>
    <w:multiLevelType w:val="hybridMultilevel"/>
    <w:tmpl w:val="6F90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D06B9"/>
    <w:multiLevelType w:val="hybridMultilevel"/>
    <w:tmpl w:val="4C9A3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37271F"/>
    <w:multiLevelType w:val="hybridMultilevel"/>
    <w:tmpl w:val="3A263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E34CE"/>
    <w:multiLevelType w:val="hybridMultilevel"/>
    <w:tmpl w:val="1E7022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8956F3"/>
    <w:multiLevelType w:val="hybridMultilevel"/>
    <w:tmpl w:val="DF1CE21C"/>
    <w:lvl w:ilvl="0" w:tplc="0E9A6712">
      <w:start w:val="1"/>
      <w:numFmt w:val="decimal"/>
      <w:lvlText w:val="%1."/>
      <w:lvlJc w:val="left"/>
      <w:pPr>
        <w:ind w:left="360" w:hanging="360"/>
      </w:pPr>
      <w:rPr>
        <w:strike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386430"/>
    <w:multiLevelType w:val="hybridMultilevel"/>
    <w:tmpl w:val="B17EC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41EAA"/>
    <w:multiLevelType w:val="hybridMultilevel"/>
    <w:tmpl w:val="047A11F8"/>
    <w:lvl w:ilvl="0" w:tplc="AD2C1FDE">
      <w:start w:val="1"/>
      <w:numFmt w:val="bullet"/>
      <w:lvlText w:val=""/>
      <w:lvlJc w:val="left"/>
      <w:pPr>
        <w:ind w:left="720" w:hanging="360"/>
      </w:pPr>
      <w:rPr>
        <w:rFonts w:ascii="Wingdings" w:hAnsi="Wingdings" w:hint="default"/>
      </w:rPr>
    </w:lvl>
    <w:lvl w:ilvl="1" w:tplc="D980A26E">
      <w:start w:val="1"/>
      <w:numFmt w:val="bullet"/>
      <w:lvlText w:val="o"/>
      <w:lvlJc w:val="left"/>
      <w:pPr>
        <w:ind w:left="1440" w:hanging="360"/>
      </w:pPr>
      <w:rPr>
        <w:rFonts w:ascii="Courier New" w:hAnsi="Courier New" w:hint="default"/>
      </w:rPr>
    </w:lvl>
    <w:lvl w:ilvl="2" w:tplc="C712BA4A">
      <w:start w:val="1"/>
      <w:numFmt w:val="bullet"/>
      <w:lvlText w:val=""/>
      <w:lvlJc w:val="left"/>
      <w:pPr>
        <w:ind w:left="2160" w:hanging="360"/>
      </w:pPr>
      <w:rPr>
        <w:rFonts w:ascii="Wingdings" w:hAnsi="Wingdings" w:hint="default"/>
      </w:rPr>
    </w:lvl>
    <w:lvl w:ilvl="3" w:tplc="36886E36">
      <w:start w:val="1"/>
      <w:numFmt w:val="bullet"/>
      <w:lvlText w:val=""/>
      <w:lvlJc w:val="left"/>
      <w:pPr>
        <w:ind w:left="2880" w:hanging="360"/>
      </w:pPr>
      <w:rPr>
        <w:rFonts w:ascii="Symbol" w:hAnsi="Symbol" w:hint="default"/>
      </w:rPr>
    </w:lvl>
    <w:lvl w:ilvl="4" w:tplc="70804ACC">
      <w:start w:val="1"/>
      <w:numFmt w:val="bullet"/>
      <w:lvlText w:val="o"/>
      <w:lvlJc w:val="left"/>
      <w:pPr>
        <w:ind w:left="3600" w:hanging="360"/>
      </w:pPr>
      <w:rPr>
        <w:rFonts w:ascii="Courier New" w:hAnsi="Courier New" w:hint="default"/>
      </w:rPr>
    </w:lvl>
    <w:lvl w:ilvl="5" w:tplc="CFAEFC12">
      <w:start w:val="1"/>
      <w:numFmt w:val="bullet"/>
      <w:lvlText w:val=""/>
      <w:lvlJc w:val="left"/>
      <w:pPr>
        <w:ind w:left="4320" w:hanging="360"/>
      </w:pPr>
      <w:rPr>
        <w:rFonts w:ascii="Wingdings" w:hAnsi="Wingdings" w:hint="default"/>
      </w:rPr>
    </w:lvl>
    <w:lvl w:ilvl="6" w:tplc="CA327EBC">
      <w:start w:val="1"/>
      <w:numFmt w:val="bullet"/>
      <w:lvlText w:val=""/>
      <w:lvlJc w:val="left"/>
      <w:pPr>
        <w:ind w:left="5040" w:hanging="360"/>
      </w:pPr>
      <w:rPr>
        <w:rFonts w:ascii="Symbol" w:hAnsi="Symbol" w:hint="default"/>
      </w:rPr>
    </w:lvl>
    <w:lvl w:ilvl="7" w:tplc="6C8C98B8">
      <w:start w:val="1"/>
      <w:numFmt w:val="bullet"/>
      <w:lvlText w:val="o"/>
      <w:lvlJc w:val="left"/>
      <w:pPr>
        <w:ind w:left="5760" w:hanging="360"/>
      </w:pPr>
      <w:rPr>
        <w:rFonts w:ascii="Courier New" w:hAnsi="Courier New" w:hint="default"/>
      </w:rPr>
    </w:lvl>
    <w:lvl w:ilvl="8" w:tplc="45B48E74">
      <w:start w:val="1"/>
      <w:numFmt w:val="bullet"/>
      <w:lvlText w:val=""/>
      <w:lvlJc w:val="left"/>
      <w:pPr>
        <w:ind w:left="6480" w:hanging="360"/>
      </w:pPr>
      <w:rPr>
        <w:rFonts w:ascii="Wingdings" w:hAnsi="Wingdings" w:hint="default"/>
      </w:rPr>
    </w:lvl>
  </w:abstractNum>
  <w:abstractNum w:abstractNumId="10" w15:restartNumberingAfterBreak="0">
    <w:nsid w:val="66DF5311"/>
    <w:multiLevelType w:val="hybridMultilevel"/>
    <w:tmpl w:val="F502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00F11"/>
    <w:multiLevelType w:val="hybridMultilevel"/>
    <w:tmpl w:val="FC502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4"/>
  </w:num>
  <w:num w:numId="5">
    <w:abstractNumId w:val="1"/>
  </w:num>
  <w:num w:numId="6">
    <w:abstractNumId w:val="11"/>
  </w:num>
  <w:num w:numId="7">
    <w:abstractNumId w:val="6"/>
  </w:num>
  <w:num w:numId="8">
    <w:abstractNumId w:val="2"/>
  </w:num>
  <w:num w:numId="9">
    <w:abstractNumId w:val="8"/>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48"/>
    <w:rsid w:val="00063668"/>
    <w:rsid w:val="00065614"/>
    <w:rsid w:val="00066248"/>
    <w:rsid w:val="000A3810"/>
    <w:rsid w:val="000D1DE4"/>
    <w:rsid w:val="000D7E71"/>
    <w:rsid w:val="00167DC0"/>
    <w:rsid w:val="00212470"/>
    <w:rsid w:val="00223DD3"/>
    <w:rsid w:val="002261AC"/>
    <w:rsid w:val="00236D9E"/>
    <w:rsid w:val="002529B6"/>
    <w:rsid w:val="0027406A"/>
    <w:rsid w:val="00297548"/>
    <w:rsid w:val="002C3094"/>
    <w:rsid w:val="002C719A"/>
    <w:rsid w:val="002D601A"/>
    <w:rsid w:val="00314341"/>
    <w:rsid w:val="00316395"/>
    <w:rsid w:val="00345350"/>
    <w:rsid w:val="00352FB5"/>
    <w:rsid w:val="003A0711"/>
    <w:rsid w:val="003A7122"/>
    <w:rsid w:val="00402B88"/>
    <w:rsid w:val="00452C09"/>
    <w:rsid w:val="004C5E40"/>
    <w:rsid w:val="004E25A8"/>
    <w:rsid w:val="004E72F5"/>
    <w:rsid w:val="00501F63"/>
    <w:rsid w:val="00574207"/>
    <w:rsid w:val="00577102"/>
    <w:rsid w:val="0059253E"/>
    <w:rsid w:val="005E31D6"/>
    <w:rsid w:val="005E6092"/>
    <w:rsid w:val="006D10E2"/>
    <w:rsid w:val="006D4323"/>
    <w:rsid w:val="006E2ECB"/>
    <w:rsid w:val="00783F77"/>
    <w:rsid w:val="00785635"/>
    <w:rsid w:val="00785B98"/>
    <w:rsid w:val="007C6BCF"/>
    <w:rsid w:val="00822A63"/>
    <w:rsid w:val="008F6647"/>
    <w:rsid w:val="008F7187"/>
    <w:rsid w:val="00926C20"/>
    <w:rsid w:val="009526B8"/>
    <w:rsid w:val="00957805"/>
    <w:rsid w:val="0098144D"/>
    <w:rsid w:val="00A11506"/>
    <w:rsid w:val="00A8096B"/>
    <w:rsid w:val="00AA4241"/>
    <w:rsid w:val="00AC627D"/>
    <w:rsid w:val="00AD2E3A"/>
    <w:rsid w:val="00B00615"/>
    <w:rsid w:val="00B169D4"/>
    <w:rsid w:val="00B26D7B"/>
    <w:rsid w:val="00B642DF"/>
    <w:rsid w:val="00B926A9"/>
    <w:rsid w:val="00BC232C"/>
    <w:rsid w:val="00BE6E91"/>
    <w:rsid w:val="00C22438"/>
    <w:rsid w:val="00C72D06"/>
    <w:rsid w:val="00C930AE"/>
    <w:rsid w:val="00CB04F7"/>
    <w:rsid w:val="00CE5688"/>
    <w:rsid w:val="00CF1F9F"/>
    <w:rsid w:val="00D149E5"/>
    <w:rsid w:val="00D15901"/>
    <w:rsid w:val="00D15EF6"/>
    <w:rsid w:val="00D72E6A"/>
    <w:rsid w:val="00DC6322"/>
    <w:rsid w:val="00DD5BA6"/>
    <w:rsid w:val="00DE1F3A"/>
    <w:rsid w:val="00DF7B26"/>
    <w:rsid w:val="00E32BA6"/>
    <w:rsid w:val="00E603D3"/>
    <w:rsid w:val="00E73C93"/>
    <w:rsid w:val="00EB67AF"/>
    <w:rsid w:val="00F131A2"/>
    <w:rsid w:val="00F372D4"/>
    <w:rsid w:val="00F402C1"/>
    <w:rsid w:val="00F72610"/>
    <w:rsid w:val="00F85151"/>
    <w:rsid w:val="00FA04F3"/>
    <w:rsid w:val="00FA3CEC"/>
    <w:rsid w:val="00FC21A1"/>
    <w:rsid w:val="00FF7818"/>
    <w:rsid w:val="2C2C9673"/>
    <w:rsid w:val="41832AEB"/>
    <w:rsid w:val="4DFE77A5"/>
    <w:rsid w:val="60862896"/>
    <w:rsid w:val="702AC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49264F"/>
  <w15:chartTrackingRefBased/>
  <w15:docId w15:val="{7C2DBB71-42A7-4FA9-B00B-81B9E01B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6248"/>
    <w:pPr>
      <w:ind w:left="720"/>
      <w:contextualSpacing/>
    </w:pPr>
  </w:style>
  <w:style w:type="paragraph" w:styleId="NormalWeb">
    <w:name w:val="Normal (Web)"/>
    <w:basedOn w:val="Normal"/>
    <w:uiPriority w:val="99"/>
    <w:unhideWhenUsed/>
    <w:rsid w:val="000662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66248"/>
    <w:rPr>
      <w:color w:val="0000FF"/>
      <w:u w:val="single"/>
    </w:rPr>
  </w:style>
  <w:style w:type="paragraph" w:styleId="Header">
    <w:name w:val="header"/>
    <w:basedOn w:val="Normal"/>
    <w:link w:val="HeaderChar"/>
    <w:uiPriority w:val="99"/>
    <w:unhideWhenUsed/>
    <w:rsid w:val="002D6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01A"/>
  </w:style>
  <w:style w:type="paragraph" w:styleId="Footer">
    <w:name w:val="footer"/>
    <w:basedOn w:val="Normal"/>
    <w:link w:val="FooterChar"/>
    <w:uiPriority w:val="99"/>
    <w:unhideWhenUsed/>
    <w:rsid w:val="002D6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01A"/>
  </w:style>
  <w:style w:type="character" w:styleId="FollowedHyperlink">
    <w:name w:val="FollowedHyperlink"/>
    <w:basedOn w:val="DefaultParagraphFont"/>
    <w:uiPriority w:val="99"/>
    <w:semiHidden/>
    <w:unhideWhenUsed/>
    <w:rsid w:val="00AD2E3A"/>
    <w:rPr>
      <w:color w:val="954F72" w:themeColor="followedHyperlink"/>
      <w:u w:val="single"/>
    </w:rPr>
  </w:style>
  <w:style w:type="paragraph" w:styleId="BalloonText">
    <w:name w:val="Balloon Text"/>
    <w:basedOn w:val="Normal"/>
    <w:link w:val="BalloonTextChar"/>
    <w:uiPriority w:val="99"/>
    <w:semiHidden/>
    <w:unhideWhenUsed/>
    <w:rsid w:val="005E6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092"/>
    <w:rPr>
      <w:rFonts w:ascii="Segoe UI" w:hAnsi="Segoe UI" w:cs="Segoe UI"/>
      <w:sz w:val="18"/>
      <w:szCs w:val="18"/>
    </w:rPr>
  </w:style>
  <w:style w:type="character" w:styleId="CommentReference">
    <w:name w:val="annotation reference"/>
    <w:basedOn w:val="DefaultParagraphFont"/>
    <w:uiPriority w:val="99"/>
    <w:semiHidden/>
    <w:unhideWhenUsed/>
    <w:rsid w:val="00783F77"/>
    <w:rPr>
      <w:sz w:val="16"/>
      <w:szCs w:val="16"/>
    </w:rPr>
  </w:style>
  <w:style w:type="paragraph" w:styleId="CommentText">
    <w:name w:val="annotation text"/>
    <w:basedOn w:val="Normal"/>
    <w:link w:val="CommentTextChar"/>
    <w:uiPriority w:val="99"/>
    <w:semiHidden/>
    <w:unhideWhenUsed/>
    <w:rsid w:val="00783F77"/>
    <w:pPr>
      <w:spacing w:line="240" w:lineRule="auto"/>
    </w:pPr>
    <w:rPr>
      <w:sz w:val="20"/>
      <w:szCs w:val="20"/>
    </w:rPr>
  </w:style>
  <w:style w:type="character" w:customStyle="1" w:styleId="CommentTextChar">
    <w:name w:val="Comment Text Char"/>
    <w:basedOn w:val="DefaultParagraphFont"/>
    <w:link w:val="CommentText"/>
    <w:uiPriority w:val="99"/>
    <w:semiHidden/>
    <w:rsid w:val="00783F77"/>
    <w:rPr>
      <w:sz w:val="20"/>
      <w:szCs w:val="20"/>
    </w:rPr>
  </w:style>
  <w:style w:type="paragraph" w:styleId="CommentSubject">
    <w:name w:val="annotation subject"/>
    <w:basedOn w:val="CommentText"/>
    <w:next w:val="CommentText"/>
    <w:link w:val="CommentSubjectChar"/>
    <w:uiPriority w:val="99"/>
    <w:semiHidden/>
    <w:unhideWhenUsed/>
    <w:rsid w:val="00783F77"/>
    <w:rPr>
      <w:b/>
      <w:bCs/>
    </w:rPr>
  </w:style>
  <w:style w:type="character" w:customStyle="1" w:styleId="CommentSubjectChar">
    <w:name w:val="Comment Subject Char"/>
    <w:basedOn w:val="CommentTextChar"/>
    <w:link w:val="CommentSubject"/>
    <w:uiPriority w:val="99"/>
    <w:semiHidden/>
    <w:rsid w:val="00783F77"/>
    <w:rPr>
      <w:b/>
      <w:bCs/>
      <w:sz w:val="20"/>
      <w:szCs w:val="20"/>
    </w:rPr>
  </w:style>
  <w:style w:type="paragraph" w:customStyle="1" w:styleId="Default">
    <w:name w:val="Default"/>
    <w:rsid w:val="00C72D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3734">
      <w:bodyDiv w:val="1"/>
      <w:marLeft w:val="0"/>
      <w:marRight w:val="0"/>
      <w:marTop w:val="0"/>
      <w:marBottom w:val="0"/>
      <w:divBdr>
        <w:top w:val="none" w:sz="0" w:space="0" w:color="auto"/>
        <w:left w:val="none" w:sz="0" w:space="0" w:color="auto"/>
        <w:bottom w:val="none" w:sz="0" w:space="0" w:color="auto"/>
        <w:right w:val="none" w:sz="0" w:space="0" w:color="auto"/>
      </w:divBdr>
    </w:div>
    <w:div w:id="301663748">
      <w:bodyDiv w:val="1"/>
      <w:marLeft w:val="0"/>
      <w:marRight w:val="0"/>
      <w:marTop w:val="0"/>
      <w:marBottom w:val="0"/>
      <w:divBdr>
        <w:top w:val="none" w:sz="0" w:space="0" w:color="auto"/>
        <w:left w:val="none" w:sz="0" w:space="0" w:color="auto"/>
        <w:bottom w:val="none" w:sz="0" w:space="0" w:color="auto"/>
        <w:right w:val="none" w:sz="0" w:space="0" w:color="auto"/>
      </w:divBdr>
    </w:div>
    <w:div w:id="118767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fdev.college.police.uk/competency-values/we-are-emotionally-aware/" TargetMode="External"/><Relationship Id="rId18" Type="http://schemas.openxmlformats.org/officeDocument/2006/relationships/hyperlink" Target="https://profdev.college.police.uk/competency-values/integrity/" TargetMode="External"/><Relationship Id="rId26" Type="http://schemas.openxmlformats.org/officeDocument/2006/relationships/hyperlink" Target="https://profdev.college.police.uk/competency-values/deliver-support-inspire/" TargetMode="External"/><Relationship Id="rId3" Type="http://schemas.openxmlformats.org/officeDocument/2006/relationships/customXml" Target="../customXml/item3.xml"/><Relationship Id="rId21" Type="http://schemas.openxmlformats.org/officeDocument/2006/relationships/hyperlink" Target="https://profdev.college.police.uk/competency-values/transparenc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fdev.college.police.uk/competency-values/innovative-open-minded/" TargetMode="External"/><Relationship Id="rId25" Type="http://schemas.openxmlformats.org/officeDocument/2006/relationships/hyperlink" Target="https://profdev.college.police.uk/competency-values/we-are-collaborativ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fdev.college.police.uk/competency-values/we-analyse-critically/" TargetMode="External"/><Relationship Id="rId20" Type="http://schemas.openxmlformats.org/officeDocument/2006/relationships/hyperlink" Target="https://profdev.college.police.uk/competency-values/public-service/" TargetMode="External"/><Relationship Id="rId29" Type="http://schemas.openxmlformats.org/officeDocument/2006/relationships/hyperlink" Target="https://profdev.college.police.uk/competency-values/impartia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rofdev.college.police.uk/competency-values/we-take-ownership/" TargetMode="External"/><Relationship Id="rId32" Type="http://schemas.openxmlformats.org/officeDocument/2006/relationships/hyperlink" Target="https://profdev.college.police.uk/competency-values/transparency/" TargetMode="External"/><Relationship Id="rId5" Type="http://schemas.openxmlformats.org/officeDocument/2006/relationships/numbering" Target="numbering.xml"/><Relationship Id="rId15" Type="http://schemas.openxmlformats.org/officeDocument/2006/relationships/hyperlink" Target="https://profdev.college.police.uk/competency-values/deliver-support-inspire/" TargetMode="External"/><Relationship Id="rId23" Type="http://schemas.openxmlformats.org/officeDocument/2006/relationships/hyperlink" Target="https://profdev.college.police.uk/competency-values/we-are-emotionally-aware/" TargetMode="External"/><Relationship Id="rId28" Type="http://schemas.openxmlformats.org/officeDocument/2006/relationships/hyperlink" Target="https://profdev.college.police.uk/competency-values/innovative-open-minded/" TargetMode="External"/><Relationship Id="rId10" Type="http://schemas.openxmlformats.org/officeDocument/2006/relationships/endnotes" Target="endnotes.xml"/><Relationship Id="rId19" Type="http://schemas.openxmlformats.org/officeDocument/2006/relationships/hyperlink" Target="https://profdev.college.police.uk/competency-values/impartiality/" TargetMode="External"/><Relationship Id="rId31" Type="http://schemas.openxmlformats.org/officeDocument/2006/relationships/hyperlink" Target="https://profdev.college.police.uk/competency-values/public-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fdev.college.police.uk/competency-values/we-take-ownership/" TargetMode="External"/><Relationship Id="rId22" Type="http://schemas.openxmlformats.org/officeDocument/2006/relationships/image" Target="media/image2.jpeg"/><Relationship Id="rId27" Type="http://schemas.openxmlformats.org/officeDocument/2006/relationships/hyperlink" Target="https://profdev.college.police.uk/competency-values/we-analyse-critically/" TargetMode="External"/><Relationship Id="rId30" Type="http://schemas.openxmlformats.org/officeDocument/2006/relationships/hyperlink" Target="https://profdev.college.police.uk/competency-values/integ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93D66E67E094BB381B73B4195E16A" ma:contentTypeVersion="10" ma:contentTypeDescription="Create a new document." ma:contentTypeScope="" ma:versionID="7571bb7dc53f11f45cdc03ab06209ac3">
  <xsd:schema xmlns:xsd="http://www.w3.org/2001/XMLSchema" xmlns:xs="http://www.w3.org/2001/XMLSchema" xmlns:p="http://schemas.microsoft.com/office/2006/metadata/properties" xmlns:ns3="e6a05730-f847-4652-afdb-f71477dde9d4" targetNamespace="http://schemas.microsoft.com/office/2006/metadata/properties" ma:root="true" ma:fieldsID="0f388c96c24ca3e55086465b4af4ed63" ns3:_="">
    <xsd:import namespace="e6a05730-f847-4652-afdb-f71477dde9d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05730-f847-4652-afdb-f71477dde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3C8A3-DBBF-481C-A17E-ED9741D74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05730-f847-4652-afdb-f71477dde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88B13-CF1D-4B31-A86D-2B66186C6C8E}">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6a05730-f847-4652-afdb-f71477dde9d4"/>
    <ds:schemaRef ds:uri="http://www.w3.org/XML/1998/namespace"/>
    <ds:schemaRef ds:uri="http://purl.org/dc/dcmitype/"/>
  </ds:schemaRefs>
</ds:datastoreItem>
</file>

<file path=customXml/itemProps3.xml><?xml version="1.0" encoding="utf-8"?>
<ds:datastoreItem xmlns:ds="http://schemas.openxmlformats.org/officeDocument/2006/customXml" ds:itemID="{65E99773-5879-4E7F-9441-24EF057957DC}">
  <ds:schemaRefs>
    <ds:schemaRef ds:uri="http://schemas.microsoft.com/sharepoint/v3/contenttype/forms"/>
  </ds:schemaRefs>
</ds:datastoreItem>
</file>

<file path=customXml/itemProps4.xml><?xml version="1.0" encoding="utf-8"?>
<ds:datastoreItem xmlns:ds="http://schemas.openxmlformats.org/officeDocument/2006/customXml" ds:itemID="{B1C46DDC-4626-44D1-A220-C9337AADE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Marie (19531)</dc:creator>
  <cp:keywords/>
  <dc:description/>
  <cp:lastModifiedBy>Rowlinson, Helen (18581)</cp:lastModifiedBy>
  <cp:revision>5</cp:revision>
  <dcterms:created xsi:type="dcterms:W3CDTF">2024-11-26T16:12:00Z</dcterms:created>
  <dcterms:modified xsi:type="dcterms:W3CDTF">2025-06-05T10:10:00Z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0x0101004AC93D66E67E094BB381B73B4195E16A</vt:lpwstr>
  </property>
  <property fmtid="{D5CDD505-2E9C-101B-9397-08002B2CF9AE}" pid="3" name="MediaServiceImageTags">
    <vt:lpwstr/>
  </property>
  <property fmtid="{D5CDD505-2E9C-101B-9397-08002B2CF9AE}" pid="4" name="ForceDepartment">
    <vt:lpwstr/>
  </property>
  <property fmtid="{D5CDD505-2E9C-101B-9397-08002B2CF9AE}" pid="5" name="ForceTagsHc">
    <vt:lpwstr/>
  </property>
</Properties>
</file>